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88C" w:rsidRPr="00E86D6E" w:rsidRDefault="00D5088C" w:rsidP="00974670">
      <w:pPr>
        <w:rPr>
          <w:rFonts w:ascii="仿宋_GB2312" w:eastAsia="仿宋_GB2312" w:hAnsi="仿宋_GB2312"/>
          <w:sz w:val="30"/>
          <w:szCs w:val="30"/>
        </w:rPr>
      </w:pPr>
    </w:p>
    <w:p w:rsidR="00D5088C" w:rsidRDefault="00D5088C" w:rsidP="00817630">
      <w:pPr>
        <w:spacing w:line="520" w:lineRule="exact"/>
        <w:jc w:val="center"/>
        <w:rPr>
          <w:rFonts w:ascii="方正小标宋简体" w:eastAsia="方正小标宋简体" w:hAnsi="仿宋_GB2312"/>
          <w:sz w:val="36"/>
          <w:szCs w:val="36"/>
        </w:rPr>
      </w:pPr>
      <w:r w:rsidRPr="00817630">
        <w:rPr>
          <w:rFonts w:ascii="方正小标宋简体" w:eastAsia="方正小标宋简体" w:hAnsi="仿宋_GB2312" w:cs="方正小标宋简体" w:hint="eastAsia"/>
          <w:sz w:val="36"/>
          <w:szCs w:val="36"/>
        </w:rPr>
        <w:t>转发《财政部关于开展</w:t>
      </w:r>
      <w:r w:rsidRPr="00817630">
        <w:rPr>
          <w:rFonts w:ascii="方正小标宋简体" w:eastAsia="方正小标宋简体" w:hAnsi="仿宋_GB2312" w:cs="方正小标宋简体"/>
          <w:sz w:val="36"/>
          <w:szCs w:val="36"/>
        </w:rPr>
        <w:t>2016</w:t>
      </w:r>
      <w:r w:rsidRPr="00817630">
        <w:rPr>
          <w:rFonts w:ascii="方正小标宋简体" w:eastAsia="方正小标宋简体" w:hAnsi="仿宋_GB2312" w:cs="方正小标宋简体" w:hint="eastAsia"/>
          <w:sz w:val="36"/>
          <w:szCs w:val="36"/>
        </w:rPr>
        <w:t>年全国行政事业单位</w:t>
      </w:r>
    </w:p>
    <w:p w:rsidR="00D5088C" w:rsidRDefault="00D5088C" w:rsidP="00817630">
      <w:pPr>
        <w:spacing w:line="520" w:lineRule="exact"/>
        <w:jc w:val="center"/>
        <w:rPr>
          <w:rFonts w:ascii="方正小标宋简体" w:eastAsia="方正小标宋简体" w:hAnsi="仿宋_GB2312"/>
          <w:sz w:val="36"/>
          <w:szCs w:val="36"/>
        </w:rPr>
      </w:pPr>
      <w:r w:rsidRPr="00817630">
        <w:rPr>
          <w:rFonts w:ascii="方正小标宋简体" w:eastAsia="方正小标宋简体" w:hAnsi="仿宋_GB2312" w:cs="方正小标宋简体" w:hint="eastAsia"/>
          <w:sz w:val="36"/>
          <w:szCs w:val="36"/>
        </w:rPr>
        <w:t>国有资产清查工作的通知》和《财政部关于</w:t>
      </w:r>
    </w:p>
    <w:p w:rsidR="00D5088C" w:rsidRDefault="00D5088C" w:rsidP="00817630">
      <w:pPr>
        <w:spacing w:line="520" w:lineRule="exact"/>
        <w:jc w:val="center"/>
        <w:rPr>
          <w:rFonts w:ascii="方正小标宋简体" w:eastAsia="方正小标宋简体" w:hAnsi="仿宋_GB2312"/>
          <w:sz w:val="36"/>
          <w:szCs w:val="36"/>
        </w:rPr>
      </w:pPr>
      <w:r w:rsidRPr="00817630">
        <w:rPr>
          <w:rFonts w:ascii="方正小标宋简体" w:eastAsia="方正小标宋简体" w:hAnsi="仿宋_GB2312" w:cs="方正小标宋简体" w:hint="eastAsia"/>
          <w:sz w:val="36"/>
          <w:szCs w:val="36"/>
        </w:rPr>
        <w:t>印发〈行政事业单位资产清查核实</w:t>
      </w:r>
    </w:p>
    <w:p w:rsidR="00D5088C" w:rsidRDefault="00D5088C" w:rsidP="00817630">
      <w:pPr>
        <w:spacing w:line="520" w:lineRule="exact"/>
        <w:jc w:val="center"/>
        <w:rPr>
          <w:rFonts w:ascii="方正小标宋简体" w:eastAsia="方正小标宋简体" w:hAnsi="仿宋_GB2312"/>
          <w:sz w:val="36"/>
          <w:szCs w:val="36"/>
        </w:rPr>
      </w:pPr>
      <w:r w:rsidRPr="00817630">
        <w:rPr>
          <w:rFonts w:ascii="方正小标宋简体" w:eastAsia="方正小标宋简体" w:hAnsi="仿宋_GB2312" w:cs="方正小标宋简体" w:hint="eastAsia"/>
          <w:sz w:val="36"/>
          <w:szCs w:val="36"/>
        </w:rPr>
        <w:t>管理办法〉的通知》的通知</w:t>
      </w:r>
    </w:p>
    <w:p w:rsidR="00D5088C" w:rsidRPr="00DC21B6" w:rsidRDefault="00D5088C" w:rsidP="00817630">
      <w:pPr>
        <w:spacing w:line="440" w:lineRule="exact"/>
        <w:jc w:val="center"/>
        <w:rPr>
          <w:rFonts w:ascii="仿宋_GB2312" w:eastAsia="仿宋_GB2312" w:hAnsi="仿宋_GB2312"/>
          <w:sz w:val="30"/>
          <w:szCs w:val="30"/>
        </w:rPr>
      </w:pPr>
    </w:p>
    <w:p w:rsidR="00D5088C" w:rsidRDefault="00D5088C" w:rsidP="005751C7">
      <w:pPr>
        <w:spacing w:line="360" w:lineRule="auto"/>
        <w:rPr>
          <w:rFonts w:ascii="仿宋_GB2312" w:eastAsia="仿宋_GB2312" w:hAnsi="仿宋_GB2312"/>
          <w:sz w:val="30"/>
          <w:szCs w:val="30"/>
        </w:rPr>
      </w:pPr>
      <w:r w:rsidRPr="00313836">
        <w:rPr>
          <w:rFonts w:ascii="仿宋_GB2312" w:eastAsia="仿宋_GB2312" w:hAnsi="仿宋_GB2312" w:cs="仿宋_GB2312" w:hint="eastAsia"/>
          <w:sz w:val="30"/>
          <w:szCs w:val="30"/>
        </w:rPr>
        <w:t>部属各高等学校、各直属</w:t>
      </w:r>
      <w:r>
        <w:rPr>
          <w:rFonts w:ascii="仿宋_GB2312" w:eastAsia="仿宋_GB2312" w:hAnsi="仿宋_GB2312" w:cs="仿宋_GB2312" w:hint="eastAsia"/>
          <w:sz w:val="30"/>
          <w:szCs w:val="30"/>
        </w:rPr>
        <w:t>事业</w:t>
      </w:r>
      <w:r w:rsidRPr="00313836">
        <w:rPr>
          <w:rFonts w:ascii="仿宋_GB2312" w:eastAsia="仿宋_GB2312" w:hAnsi="仿宋_GB2312" w:cs="仿宋_GB2312" w:hint="eastAsia"/>
          <w:sz w:val="30"/>
          <w:szCs w:val="30"/>
        </w:rPr>
        <w:t>单位</w:t>
      </w:r>
      <w:r w:rsidRPr="00DC21B6">
        <w:rPr>
          <w:rFonts w:ascii="仿宋_GB2312" w:eastAsia="仿宋_GB2312" w:hAnsi="仿宋_GB2312" w:cs="仿宋_GB2312" w:hint="eastAsia"/>
          <w:sz w:val="30"/>
          <w:szCs w:val="30"/>
        </w:rPr>
        <w:t>：</w:t>
      </w:r>
    </w:p>
    <w:p w:rsidR="00D5088C" w:rsidRDefault="00D5088C" w:rsidP="00BA7AEA">
      <w:pPr>
        <w:spacing w:line="360" w:lineRule="auto"/>
        <w:ind w:firstLineChars="200" w:firstLine="31680"/>
        <w:rPr>
          <w:rFonts w:ascii="仿宋_GB2312" w:eastAsia="仿宋_GB2312" w:hAnsi="仿宋_GB2312"/>
          <w:sz w:val="30"/>
          <w:szCs w:val="30"/>
        </w:rPr>
      </w:pPr>
      <w:r>
        <w:rPr>
          <w:rFonts w:ascii="仿宋_GB2312" w:eastAsia="仿宋_GB2312" w:hAnsi="仿宋_GB2312" w:cs="仿宋_GB2312" w:hint="eastAsia"/>
          <w:sz w:val="30"/>
          <w:szCs w:val="30"/>
        </w:rPr>
        <w:t>为了全面规范和加强行政事业单位国有资产管理，财政部决定组织开展</w:t>
      </w:r>
      <w:r>
        <w:rPr>
          <w:rFonts w:ascii="仿宋_GB2312" w:eastAsia="仿宋_GB2312" w:hAnsi="仿宋_GB2312" w:cs="仿宋_GB2312"/>
          <w:sz w:val="30"/>
          <w:szCs w:val="30"/>
        </w:rPr>
        <w:t>2016</w:t>
      </w:r>
      <w:r>
        <w:rPr>
          <w:rFonts w:ascii="仿宋_GB2312" w:eastAsia="仿宋_GB2312" w:hAnsi="仿宋_GB2312" w:cs="仿宋_GB2312" w:hint="eastAsia"/>
          <w:sz w:val="30"/>
          <w:szCs w:val="30"/>
        </w:rPr>
        <w:t>年全国行政事业单位国有资产清查工作（以下简称资产清查）。现将财政部制定的《</w:t>
      </w:r>
      <w:r w:rsidRPr="00145BBE">
        <w:rPr>
          <w:rFonts w:ascii="仿宋_GB2312" w:eastAsia="仿宋_GB2312" w:hAnsi="仿宋_GB2312" w:cs="仿宋_GB2312" w:hint="eastAsia"/>
          <w:sz w:val="30"/>
          <w:szCs w:val="30"/>
        </w:rPr>
        <w:t>财政部关于开展</w:t>
      </w:r>
      <w:r w:rsidRPr="00145BBE">
        <w:rPr>
          <w:rFonts w:ascii="仿宋_GB2312" w:eastAsia="仿宋_GB2312" w:hAnsi="仿宋_GB2312" w:cs="仿宋_GB2312"/>
          <w:sz w:val="30"/>
          <w:szCs w:val="30"/>
        </w:rPr>
        <w:t>2016</w:t>
      </w:r>
      <w:r w:rsidRPr="00145BBE">
        <w:rPr>
          <w:rFonts w:ascii="仿宋_GB2312" w:eastAsia="仿宋_GB2312" w:hAnsi="仿宋_GB2312" w:cs="仿宋_GB2312" w:hint="eastAsia"/>
          <w:sz w:val="30"/>
          <w:szCs w:val="30"/>
        </w:rPr>
        <w:t>年全国行政事业单位国有资产清查工作的通知</w:t>
      </w:r>
      <w:r>
        <w:rPr>
          <w:rFonts w:ascii="仿宋_GB2312" w:eastAsia="仿宋_GB2312" w:hAnsi="仿宋_GB2312" w:cs="仿宋_GB2312" w:hint="eastAsia"/>
          <w:sz w:val="30"/>
          <w:szCs w:val="30"/>
        </w:rPr>
        <w:t>》（财资</w:t>
      </w:r>
      <w:r w:rsidRPr="00352A00">
        <w:rPr>
          <w:rFonts w:ascii="仿宋_GB2312" w:eastAsia="仿宋_GB2312" w:hAnsi="仿宋_GB2312" w:cs="仿宋_GB2312" w:hint="eastAsia"/>
          <w:sz w:val="30"/>
          <w:szCs w:val="30"/>
        </w:rPr>
        <w:t>〔</w:t>
      </w:r>
      <w:r>
        <w:rPr>
          <w:rFonts w:ascii="仿宋_GB2312" w:eastAsia="仿宋_GB2312" w:hAnsi="仿宋_GB2312" w:cs="仿宋_GB2312"/>
          <w:sz w:val="30"/>
          <w:szCs w:val="30"/>
        </w:rPr>
        <w:t>2016</w:t>
      </w:r>
      <w:r w:rsidRPr="00352A00">
        <w:rPr>
          <w:rFonts w:ascii="仿宋_GB2312" w:eastAsia="仿宋_GB2312" w:hAnsi="仿宋_GB2312" w:cs="仿宋_GB2312" w:hint="eastAsia"/>
          <w:sz w:val="30"/>
          <w:szCs w:val="30"/>
        </w:rPr>
        <w:t>〕</w:t>
      </w:r>
      <w:r>
        <w:rPr>
          <w:rFonts w:ascii="仿宋_GB2312" w:eastAsia="仿宋_GB2312" w:hAnsi="仿宋_GB2312" w:cs="仿宋_GB2312"/>
          <w:sz w:val="30"/>
          <w:szCs w:val="30"/>
        </w:rPr>
        <w:t>2</w:t>
      </w:r>
      <w:r w:rsidRPr="00352A00">
        <w:rPr>
          <w:rFonts w:ascii="仿宋_GB2312" w:eastAsia="仿宋_GB2312" w:hAnsi="仿宋_GB2312" w:cs="仿宋_GB2312" w:hint="eastAsia"/>
          <w:sz w:val="30"/>
          <w:szCs w:val="30"/>
        </w:rPr>
        <w:t>号</w:t>
      </w:r>
      <w:r>
        <w:rPr>
          <w:rFonts w:ascii="仿宋_GB2312" w:eastAsia="仿宋_GB2312" w:hAnsi="仿宋_GB2312" w:cs="仿宋_GB2312" w:hint="eastAsia"/>
          <w:sz w:val="30"/>
          <w:szCs w:val="30"/>
        </w:rPr>
        <w:t>，以下简称《通知》</w:t>
      </w:r>
      <w:r w:rsidRPr="00352A00">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和</w:t>
      </w:r>
      <w:r w:rsidRPr="00145BBE">
        <w:rPr>
          <w:rFonts w:ascii="仿宋_GB2312" w:eastAsia="仿宋_GB2312" w:hAnsi="仿宋_GB2312" w:cs="仿宋_GB2312" w:hint="eastAsia"/>
          <w:sz w:val="30"/>
          <w:szCs w:val="30"/>
        </w:rPr>
        <w:t>《财政部关于印发〈行政事业单位资产清查核实管理办法〉的通知》</w:t>
      </w:r>
      <w:r>
        <w:rPr>
          <w:rFonts w:ascii="仿宋_GB2312" w:eastAsia="仿宋_GB2312" w:hAnsi="仿宋_GB2312" w:cs="仿宋_GB2312" w:hint="eastAsia"/>
          <w:sz w:val="30"/>
          <w:szCs w:val="30"/>
        </w:rPr>
        <w:t>（财资</w:t>
      </w:r>
      <w:r w:rsidRPr="00352A00">
        <w:rPr>
          <w:rFonts w:ascii="仿宋_GB2312" w:eastAsia="仿宋_GB2312" w:hAnsi="仿宋_GB2312" w:cs="仿宋_GB2312" w:hint="eastAsia"/>
          <w:sz w:val="30"/>
          <w:szCs w:val="30"/>
        </w:rPr>
        <w:t>〔</w:t>
      </w:r>
      <w:r>
        <w:rPr>
          <w:rFonts w:ascii="仿宋_GB2312" w:eastAsia="仿宋_GB2312" w:hAnsi="仿宋_GB2312" w:cs="仿宋_GB2312"/>
          <w:sz w:val="30"/>
          <w:szCs w:val="30"/>
        </w:rPr>
        <w:t>2016</w:t>
      </w:r>
      <w:r w:rsidRPr="00352A00">
        <w:rPr>
          <w:rFonts w:ascii="仿宋_GB2312" w:eastAsia="仿宋_GB2312" w:hAnsi="仿宋_GB2312" w:cs="仿宋_GB2312" w:hint="eastAsia"/>
          <w:sz w:val="30"/>
          <w:szCs w:val="30"/>
        </w:rPr>
        <w:t>〕</w:t>
      </w:r>
      <w:r>
        <w:rPr>
          <w:rFonts w:ascii="仿宋_GB2312" w:eastAsia="仿宋_GB2312" w:hAnsi="仿宋_GB2312" w:cs="仿宋_GB2312"/>
          <w:sz w:val="30"/>
          <w:szCs w:val="30"/>
        </w:rPr>
        <w:t>1</w:t>
      </w:r>
      <w:r w:rsidRPr="00352A00">
        <w:rPr>
          <w:rFonts w:ascii="仿宋_GB2312" w:eastAsia="仿宋_GB2312" w:hAnsi="仿宋_GB2312" w:cs="仿宋_GB2312" w:hint="eastAsia"/>
          <w:sz w:val="30"/>
          <w:szCs w:val="30"/>
        </w:rPr>
        <w:t>号</w:t>
      </w:r>
      <w:r>
        <w:rPr>
          <w:rFonts w:ascii="仿宋_GB2312" w:eastAsia="仿宋_GB2312" w:hAnsi="仿宋_GB2312" w:cs="仿宋_GB2312" w:hint="eastAsia"/>
          <w:sz w:val="30"/>
          <w:szCs w:val="30"/>
        </w:rPr>
        <w:t>，以下简称《办法》</w:t>
      </w:r>
      <w:r w:rsidRPr="00352A00">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转发给你们</w:t>
      </w:r>
      <w:r w:rsidRPr="00352A00">
        <w:rPr>
          <w:rFonts w:ascii="仿宋_GB2312" w:eastAsia="仿宋_GB2312" w:hAnsi="仿宋_GB2312" w:cs="仿宋_GB2312" w:hint="eastAsia"/>
          <w:sz w:val="30"/>
          <w:szCs w:val="30"/>
        </w:rPr>
        <w:t>，请认真遵照执行</w:t>
      </w:r>
      <w:r>
        <w:rPr>
          <w:rFonts w:ascii="仿宋_GB2312" w:eastAsia="仿宋_GB2312" w:hAnsi="仿宋_GB2312" w:cs="仿宋_GB2312" w:hint="eastAsia"/>
          <w:sz w:val="30"/>
          <w:szCs w:val="30"/>
        </w:rPr>
        <w:t>。现就资产清查工作要求如下：</w:t>
      </w:r>
    </w:p>
    <w:p w:rsidR="00D5088C" w:rsidRPr="005751C7" w:rsidRDefault="00D5088C" w:rsidP="00BA7AEA">
      <w:pPr>
        <w:spacing w:line="360" w:lineRule="auto"/>
        <w:ind w:firstLineChars="200" w:firstLine="31680"/>
        <w:rPr>
          <w:rFonts w:ascii="黑体" w:eastAsia="黑体" w:hAnsi="仿宋_GB2312"/>
          <w:sz w:val="30"/>
          <w:szCs w:val="30"/>
        </w:rPr>
      </w:pPr>
      <w:r w:rsidRPr="005751C7">
        <w:rPr>
          <w:rFonts w:ascii="黑体" w:eastAsia="黑体" w:hAnsi="仿宋_GB2312" w:cs="黑体" w:hint="eastAsia"/>
          <w:sz w:val="30"/>
          <w:szCs w:val="30"/>
        </w:rPr>
        <w:t>一、高度重视，精心组织开展资产清查</w:t>
      </w:r>
      <w:r>
        <w:rPr>
          <w:rFonts w:ascii="黑体" w:eastAsia="黑体" w:hAnsi="仿宋_GB2312" w:cs="黑体" w:hint="eastAsia"/>
          <w:sz w:val="30"/>
          <w:szCs w:val="30"/>
        </w:rPr>
        <w:t>工作</w:t>
      </w:r>
    </w:p>
    <w:p w:rsidR="00D5088C" w:rsidRPr="000A1285" w:rsidRDefault="00D5088C" w:rsidP="00BA7AEA">
      <w:pPr>
        <w:adjustRightInd w:val="0"/>
        <w:snapToGrid w:val="0"/>
        <w:spacing w:line="360" w:lineRule="auto"/>
        <w:ind w:firstLineChars="200" w:firstLine="31680"/>
        <w:rPr>
          <w:rFonts w:ascii="仿宋_GB2312" w:eastAsia="仿宋_GB2312"/>
          <w:sz w:val="30"/>
          <w:szCs w:val="30"/>
        </w:rPr>
      </w:pPr>
      <w:r w:rsidRPr="003E7021">
        <w:rPr>
          <w:rFonts w:ascii="仿宋_GB2312" w:eastAsia="仿宋_GB2312" w:hAnsi="仿宋_GB2312" w:cs="仿宋_GB2312" w:hint="eastAsia"/>
          <w:sz w:val="30"/>
          <w:szCs w:val="30"/>
        </w:rPr>
        <w:t>资产清查是摸清国有资产家底，夯实国有资产管理的基础性工作。各单位法人代表是资产清查的第一责任人，各部门和单位要建立由资产、财务、纪检、人事、基建、后勤等相关部门组成的资产清查组织和工作机构，负责领导和实施本部门、本单位的资产清查工作。</w:t>
      </w:r>
      <w:r w:rsidRPr="005751C7">
        <w:rPr>
          <w:rFonts w:ascii="仿宋_GB2312" w:eastAsia="仿宋_GB2312" w:hAnsi="仿宋_GB2312" w:cs="仿宋_GB2312" w:hint="eastAsia"/>
          <w:sz w:val="30"/>
          <w:szCs w:val="30"/>
        </w:rPr>
        <w:t>各</w:t>
      </w:r>
      <w:r>
        <w:rPr>
          <w:rFonts w:ascii="仿宋_GB2312" w:eastAsia="仿宋_GB2312" w:hAnsi="仿宋_GB2312" w:cs="仿宋_GB2312" w:hint="eastAsia"/>
          <w:sz w:val="30"/>
          <w:szCs w:val="30"/>
        </w:rPr>
        <w:t>单位</w:t>
      </w:r>
      <w:r w:rsidRPr="005751C7">
        <w:rPr>
          <w:rFonts w:ascii="仿宋_GB2312" w:eastAsia="仿宋_GB2312" w:hAnsi="仿宋_GB2312" w:cs="仿宋_GB2312" w:hint="eastAsia"/>
          <w:sz w:val="30"/>
          <w:szCs w:val="30"/>
        </w:rPr>
        <w:t>要做好动员、培训工作，认真学习</w:t>
      </w:r>
      <w:r>
        <w:rPr>
          <w:rFonts w:ascii="仿宋_GB2312" w:eastAsia="仿宋_GB2312" w:hAnsi="仿宋_GB2312" w:cs="仿宋_GB2312" w:hint="eastAsia"/>
          <w:sz w:val="30"/>
          <w:szCs w:val="30"/>
        </w:rPr>
        <w:t>《通知》和《办法》</w:t>
      </w:r>
      <w:r w:rsidRPr="005751C7">
        <w:rPr>
          <w:rFonts w:ascii="仿宋_GB2312" w:eastAsia="仿宋_GB2312" w:hAnsi="仿宋_GB2312" w:cs="仿宋_GB2312" w:hint="eastAsia"/>
          <w:sz w:val="30"/>
          <w:szCs w:val="30"/>
        </w:rPr>
        <w:t>，并结合本单位实际制定资产清查的具体实施方案，保证工作顺利完成。</w:t>
      </w:r>
    </w:p>
    <w:p w:rsidR="00D5088C" w:rsidRPr="005751C7" w:rsidRDefault="00D5088C" w:rsidP="00BA7AEA">
      <w:pPr>
        <w:spacing w:line="360" w:lineRule="auto"/>
        <w:ind w:firstLineChars="200" w:firstLine="31680"/>
        <w:rPr>
          <w:rFonts w:ascii="黑体" w:eastAsia="黑体" w:hAnsi="仿宋_GB2312"/>
          <w:sz w:val="30"/>
          <w:szCs w:val="30"/>
        </w:rPr>
      </w:pPr>
      <w:r w:rsidRPr="005751C7">
        <w:rPr>
          <w:rFonts w:ascii="黑体" w:eastAsia="黑体" w:hAnsi="仿宋_GB2312" w:cs="黑体" w:hint="eastAsia"/>
          <w:sz w:val="30"/>
          <w:szCs w:val="30"/>
        </w:rPr>
        <w:t>二、严格</w:t>
      </w:r>
      <w:r>
        <w:rPr>
          <w:rFonts w:ascii="黑体" w:eastAsia="黑体" w:hAnsi="仿宋_GB2312" w:cs="黑体" w:hint="eastAsia"/>
          <w:sz w:val="30"/>
          <w:szCs w:val="30"/>
        </w:rPr>
        <w:t>规范</w:t>
      </w:r>
      <w:r w:rsidRPr="005751C7">
        <w:rPr>
          <w:rFonts w:ascii="黑体" w:eastAsia="黑体" w:hAnsi="仿宋_GB2312" w:cs="黑体" w:hint="eastAsia"/>
          <w:sz w:val="30"/>
          <w:szCs w:val="30"/>
        </w:rPr>
        <w:t>，全面落实资产清查</w:t>
      </w:r>
      <w:r>
        <w:rPr>
          <w:rFonts w:ascii="黑体" w:eastAsia="黑体" w:hAnsi="仿宋_GB2312" w:cs="黑体" w:hint="eastAsia"/>
          <w:sz w:val="30"/>
          <w:szCs w:val="30"/>
        </w:rPr>
        <w:t>各项要求</w:t>
      </w:r>
    </w:p>
    <w:p w:rsidR="00D5088C" w:rsidRDefault="00D5088C" w:rsidP="00BA7AEA">
      <w:pPr>
        <w:adjustRightInd w:val="0"/>
        <w:snapToGrid w:val="0"/>
        <w:spacing w:line="360" w:lineRule="auto"/>
        <w:ind w:firstLineChars="200" w:firstLine="31680"/>
        <w:outlineLvl w:val="0"/>
        <w:rPr>
          <w:rFonts w:ascii="仿宋_GB2312" w:eastAsia="仿宋_GB2312"/>
          <w:sz w:val="30"/>
          <w:szCs w:val="30"/>
        </w:rPr>
      </w:pPr>
      <w:r>
        <w:rPr>
          <w:rFonts w:ascii="仿宋_GB2312" w:eastAsia="仿宋_GB2312" w:cs="仿宋_GB2312"/>
          <w:sz w:val="30"/>
          <w:szCs w:val="30"/>
        </w:rPr>
        <w:t>1.</w:t>
      </w:r>
      <w:r>
        <w:rPr>
          <w:rFonts w:ascii="仿宋_GB2312" w:eastAsia="仿宋_GB2312" w:cs="仿宋_GB2312" w:hint="eastAsia"/>
          <w:sz w:val="30"/>
          <w:szCs w:val="30"/>
        </w:rPr>
        <w:t>清查基准日。本次清查以</w:t>
      </w:r>
      <w:r>
        <w:rPr>
          <w:rFonts w:ascii="仿宋_GB2312" w:eastAsia="仿宋_GB2312" w:cs="仿宋_GB2312"/>
          <w:sz w:val="30"/>
          <w:szCs w:val="30"/>
        </w:rPr>
        <w:t>2015</w:t>
      </w:r>
      <w:r>
        <w:rPr>
          <w:rFonts w:ascii="仿宋_GB2312" w:eastAsia="仿宋_GB2312" w:cs="仿宋_GB2312" w:hint="eastAsia"/>
          <w:sz w:val="30"/>
          <w:szCs w:val="30"/>
        </w:rPr>
        <w:t>年</w:t>
      </w:r>
      <w:r>
        <w:rPr>
          <w:rFonts w:ascii="仿宋_GB2312" w:eastAsia="仿宋_GB2312" w:cs="仿宋_GB2312"/>
          <w:sz w:val="30"/>
          <w:szCs w:val="30"/>
        </w:rPr>
        <w:t>12</w:t>
      </w:r>
      <w:r>
        <w:rPr>
          <w:rFonts w:ascii="仿宋_GB2312" w:eastAsia="仿宋_GB2312" w:cs="仿宋_GB2312" w:hint="eastAsia"/>
          <w:sz w:val="30"/>
          <w:szCs w:val="30"/>
        </w:rPr>
        <w:t>月</w:t>
      </w:r>
      <w:r>
        <w:rPr>
          <w:rFonts w:ascii="仿宋_GB2312" w:eastAsia="仿宋_GB2312" w:cs="仿宋_GB2312"/>
          <w:sz w:val="30"/>
          <w:szCs w:val="30"/>
        </w:rPr>
        <w:t>31</w:t>
      </w:r>
      <w:r>
        <w:rPr>
          <w:rFonts w:ascii="仿宋_GB2312" w:eastAsia="仿宋_GB2312" w:cs="仿宋_GB2312" w:hint="eastAsia"/>
          <w:sz w:val="30"/>
          <w:szCs w:val="30"/>
        </w:rPr>
        <w:t>日为资产清查的基准日。</w:t>
      </w:r>
    </w:p>
    <w:p w:rsidR="00D5088C" w:rsidRDefault="00D5088C" w:rsidP="00BA7AEA">
      <w:pPr>
        <w:adjustRightInd w:val="0"/>
        <w:snapToGrid w:val="0"/>
        <w:spacing w:line="360" w:lineRule="auto"/>
        <w:ind w:firstLineChars="200" w:firstLine="31680"/>
        <w:outlineLvl w:val="0"/>
        <w:rPr>
          <w:rFonts w:ascii="仿宋_GB2312" w:eastAsia="仿宋_GB2312"/>
          <w:sz w:val="30"/>
          <w:szCs w:val="30"/>
        </w:rPr>
      </w:pPr>
      <w:r>
        <w:rPr>
          <w:rFonts w:ascii="仿宋_GB2312" w:eastAsia="仿宋_GB2312" w:cs="仿宋_GB2312"/>
          <w:sz w:val="30"/>
          <w:szCs w:val="30"/>
        </w:rPr>
        <w:t>2.</w:t>
      </w:r>
      <w:r>
        <w:rPr>
          <w:rFonts w:ascii="仿宋_GB2312" w:eastAsia="仿宋_GB2312" w:cs="仿宋_GB2312" w:hint="eastAsia"/>
          <w:sz w:val="30"/>
          <w:szCs w:val="30"/>
        </w:rPr>
        <w:t>清查范围。</w:t>
      </w:r>
      <w:r>
        <w:rPr>
          <w:rFonts w:ascii="仿宋_GB2312" w:eastAsia="仿宋_GB2312" w:cs="仿宋_GB2312"/>
          <w:sz w:val="30"/>
          <w:szCs w:val="30"/>
        </w:rPr>
        <w:t>2015</w:t>
      </w:r>
      <w:r>
        <w:rPr>
          <w:rFonts w:ascii="仿宋_GB2312" w:eastAsia="仿宋_GB2312" w:cs="仿宋_GB2312" w:hint="eastAsia"/>
          <w:sz w:val="30"/>
          <w:szCs w:val="30"/>
        </w:rPr>
        <w:t>年</w:t>
      </w:r>
      <w:r>
        <w:rPr>
          <w:rFonts w:ascii="仿宋_GB2312" w:eastAsia="仿宋_GB2312" w:cs="仿宋_GB2312"/>
          <w:sz w:val="30"/>
          <w:szCs w:val="30"/>
        </w:rPr>
        <w:t>12</w:t>
      </w:r>
      <w:r>
        <w:rPr>
          <w:rFonts w:ascii="仿宋_GB2312" w:eastAsia="仿宋_GB2312" w:cs="仿宋_GB2312" w:hint="eastAsia"/>
          <w:sz w:val="30"/>
          <w:szCs w:val="30"/>
        </w:rPr>
        <w:t>月</w:t>
      </w:r>
      <w:r>
        <w:rPr>
          <w:rFonts w:ascii="仿宋_GB2312" w:eastAsia="仿宋_GB2312" w:cs="仿宋_GB2312"/>
          <w:sz w:val="30"/>
          <w:szCs w:val="30"/>
        </w:rPr>
        <w:t>31</w:t>
      </w:r>
      <w:r>
        <w:rPr>
          <w:rFonts w:ascii="仿宋_GB2312" w:eastAsia="仿宋_GB2312" w:cs="仿宋_GB2312" w:hint="eastAsia"/>
          <w:sz w:val="30"/>
          <w:szCs w:val="30"/>
        </w:rPr>
        <w:t>日以前经机构编制管理部门批准成立，执行行政、事业单位财务会计制度的各级各类行政事业单位、社会团体。执行民间非营利组织会计制度、并同财政部门有经费缴拨关系的社会团体等单位。</w:t>
      </w:r>
    </w:p>
    <w:p w:rsidR="00D5088C" w:rsidRDefault="00D5088C" w:rsidP="00BA7AEA">
      <w:pPr>
        <w:adjustRightInd w:val="0"/>
        <w:snapToGrid w:val="0"/>
        <w:spacing w:line="360" w:lineRule="auto"/>
        <w:ind w:firstLineChars="200" w:firstLine="31680"/>
        <w:rPr>
          <w:rFonts w:ascii="仿宋_GB2312" w:eastAsia="仿宋_GB2312"/>
          <w:sz w:val="30"/>
          <w:szCs w:val="30"/>
        </w:rPr>
      </w:pPr>
      <w:r>
        <w:rPr>
          <w:rFonts w:ascii="仿宋_GB2312" w:eastAsia="仿宋_GB2312" w:cs="仿宋_GB2312" w:hint="eastAsia"/>
          <w:sz w:val="30"/>
          <w:szCs w:val="30"/>
        </w:rPr>
        <w:t>行政单位附属的未脱钩企业，实行企业化管理并执行企业财务会计制度的事业单位，以及事业单位兴办、具有法人资格的企业，不列入此次清查范围。</w:t>
      </w:r>
    </w:p>
    <w:p w:rsidR="00D5088C" w:rsidRDefault="00D5088C" w:rsidP="00BA7AEA">
      <w:pPr>
        <w:adjustRightInd w:val="0"/>
        <w:snapToGrid w:val="0"/>
        <w:spacing w:line="360" w:lineRule="auto"/>
        <w:ind w:firstLineChars="200" w:firstLine="31680"/>
        <w:rPr>
          <w:rFonts w:ascii="仿宋_GB2312" w:eastAsia="仿宋_GB2312" w:hAnsi="仿宋_GB2312"/>
          <w:sz w:val="30"/>
          <w:szCs w:val="30"/>
        </w:rPr>
      </w:pPr>
      <w:r>
        <w:rPr>
          <w:rFonts w:ascii="仿宋_GB2312" w:eastAsia="仿宋_GB2312" w:hAnsi="仿宋_GB2312" w:cs="仿宋_GB2312"/>
          <w:sz w:val="30"/>
          <w:szCs w:val="30"/>
        </w:rPr>
        <w:t>3.</w:t>
      </w:r>
      <w:r>
        <w:rPr>
          <w:rFonts w:ascii="仿宋_GB2312" w:eastAsia="仿宋_GB2312" w:hAnsi="仿宋_GB2312" w:cs="仿宋_GB2312" w:hint="eastAsia"/>
          <w:sz w:val="30"/>
          <w:szCs w:val="30"/>
        </w:rPr>
        <w:t>清查工作程序。</w:t>
      </w:r>
    </w:p>
    <w:p w:rsidR="00D5088C" w:rsidRDefault="00D5088C" w:rsidP="00BA7AEA">
      <w:pPr>
        <w:adjustRightInd w:val="0"/>
        <w:snapToGrid w:val="0"/>
        <w:spacing w:line="360" w:lineRule="auto"/>
        <w:ind w:firstLineChars="200" w:firstLine="31680"/>
        <w:rPr>
          <w:rFonts w:ascii="仿宋_GB2312" w:eastAsia="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sz w:val="30"/>
          <w:szCs w:val="30"/>
        </w:rPr>
        <w:t>1</w:t>
      </w:r>
      <w:r>
        <w:rPr>
          <w:rFonts w:ascii="仿宋_GB2312" w:eastAsia="仿宋_GB2312" w:hAnsi="仿宋_GB2312" w:cs="仿宋_GB2312" w:hint="eastAsia"/>
          <w:sz w:val="30"/>
          <w:szCs w:val="30"/>
        </w:rPr>
        <w:t>）各单位</w:t>
      </w:r>
      <w:r>
        <w:rPr>
          <w:rFonts w:ascii="仿宋_GB2312" w:eastAsia="仿宋_GB2312" w:cs="仿宋_GB2312" w:hint="eastAsia"/>
          <w:sz w:val="30"/>
          <w:szCs w:val="30"/>
        </w:rPr>
        <w:t>根据《通知》和《办法》有关规定，对其占有使用的国有资产进行全面清查，必要时可委托社会中介机构出具专项审计报告。</w:t>
      </w:r>
    </w:p>
    <w:p w:rsidR="00D5088C" w:rsidRPr="00B45BF6" w:rsidRDefault="00D5088C" w:rsidP="00BA7AEA">
      <w:pPr>
        <w:adjustRightInd w:val="0"/>
        <w:snapToGrid w:val="0"/>
        <w:spacing w:line="360" w:lineRule="auto"/>
        <w:ind w:firstLineChars="200" w:firstLine="31680"/>
        <w:rPr>
          <w:rFonts w:ascii="仿宋_GB2312" w:eastAsia="仿宋_GB2312" w:hAnsi="仿宋_GB2312"/>
          <w:sz w:val="30"/>
          <w:szCs w:val="30"/>
        </w:rPr>
      </w:pPr>
      <w:r>
        <w:rPr>
          <w:rFonts w:ascii="仿宋_GB2312" w:eastAsia="仿宋_GB2312" w:cs="仿宋_GB2312" w:hint="eastAsia"/>
          <w:sz w:val="30"/>
          <w:szCs w:val="30"/>
        </w:rPr>
        <w:t>（</w:t>
      </w:r>
      <w:r>
        <w:rPr>
          <w:rFonts w:ascii="仿宋_GB2312" w:eastAsia="仿宋_GB2312" w:cs="仿宋_GB2312"/>
          <w:sz w:val="30"/>
          <w:szCs w:val="30"/>
        </w:rPr>
        <w:t>2</w:t>
      </w:r>
      <w:r>
        <w:rPr>
          <w:rFonts w:ascii="仿宋_GB2312" w:eastAsia="仿宋_GB2312" w:cs="仿宋_GB2312" w:hint="eastAsia"/>
          <w:sz w:val="30"/>
          <w:szCs w:val="30"/>
        </w:rPr>
        <w:t>）清查工作完成后，各单位将清查结果</w:t>
      </w:r>
      <w:r w:rsidRPr="00312064">
        <w:rPr>
          <w:rFonts w:ascii="黑体" w:eastAsia="黑体" w:cs="黑体" w:hint="eastAsia"/>
          <w:sz w:val="30"/>
          <w:szCs w:val="30"/>
        </w:rPr>
        <w:t>务必于</w:t>
      </w:r>
      <w:r w:rsidRPr="00312064">
        <w:rPr>
          <w:rFonts w:ascii="黑体" w:eastAsia="黑体" w:cs="黑体"/>
          <w:sz w:val="30"/>
          <w:szCs w:val="30"/>
        </w:rPr>
        <w:t>2016</w:t>
      </w:r>
      <w:r w:rsidRPr="00312064">
        <w:rPr>
          <w:rFonts w:ascii="黑体" w:eastAsia="黑体" w:cs="黑体" w:hint="eastAsia"/>
          <w:sz w:val="30"/>
          <w:szCs w:val="30"/>
        </w:rPr>
        <w:t>年</w:t>
      </w:r>
      <w:r w:rsidRPr="00312064">
        <w:rPr>
          <w:rFonts w:ascii="黑体" w:eastAsia="黑体" w:cs="黑体"/>
          <w:sz w:val="30"/>
          <w:szCs w:val="30"/>
        </w:rPr>
        <w:t>7</w:t>
      </w:r>
      <w:r w:rsidRPr="00312064">
        <w:rPr>
          <w:rFonts w:ascii="黑体" w:eastAsia="黑体" w:cs="黑体" w:hint="eastAsia"/>
          <w:sz w:val="30"/>
          <w:szCs w:val="30"/>
        </w:rPr>
        <w:t>月</w:t>
      </w:r>
      <w:r w:rsidRPr="00312064">
        <w:rPr>
          <w:rFonts w:ascii="黑体" w:eastAsia="黑体" w:cs="黑体"/>
          <w:sz w:val="30"/>
          <w:szCs w:val="30"/>
        </w:rPr>
        <w:t>31</w:t>
      </w:r>
      <w:r w:rsidRPr="00312064">
        <w:rPr>
          <w:rFonts w:ascii="黑体" w:eastAsia="黑体" w:cs="黑体" w:hint="eastAsia"/>
          <w:sz w:val="30"/>
          <w:szCs w:val="30"/>
        </w:rPr>
        <w:t>日</w:t>
      </w:r>
      <w:r>
        <w:rPr>
          <w:rFonts w:ascii="仿宋_GB2312" w:eastAsia="仿宋_GB2312" w:cs="仿宋_GB2312" w:hint="eastAsia"/>
          <w:sz w:val="30"/>
          <w:szCs w:val="30"/>
        </w:rPr>
        <w:t>前报送我司国有资产管理处。其中，</w:t>
      </w:r>
      <w:r w:rsidRPr="002D2D52">
        <w:rPr>
          <w:rFonts w:ascii="黑体" w:eastAsia="黑体" w:cs="黑体" w:hint="eastAsia"/>
          <w:sz w:val="30"/>
          <w:szCs w:val="30"/>
        </w:rPr>
        <w:t>纸质材料</w:t>
      </w:r>
      <w:r>
        <w:rPr>
          <w:rFonts w:ascii="仿宋_GB2312" w:eastAsia="仿宋_GB2312" w:cs="仿宋_GB2312" w:hint="eastAsia"/>
          <w:sz w:val="30"/>
          <w:szCs w:val="30"/>
        </w:rPr>
        <w:t>应当包括正式文件、本单位资产清查汇总报表和资产清查工作报告等；</w:t>
      </w:r>
      <w:r w:rsidRPr="002D2D52">
        <w:rPr>
          <w:rFonts w:ascii="黑体" w:eastAsia="黑体" w:cs="黑体" w:hint="eastAsia"/>
          <w:sz w:val="30"/>
          <w:szCs w:val="30"/>
        </w:rPr>
        <w:t>电子材料</w:t>
      </w:r>
      <w:r>
        <w:rPr>
          <w:rFonts w:ascii="仿宋_GB2312" w:eastAsia="仿宋_GB2312" w:cs="仿宋_GB2312" w:hint="eastAsia"/>
          <w:sz w:val="30"/>
          <w:szCs w:val="30"/>
        </w:rPr>
        <w:t>除提供纸质材料电子版外，还应当包括</w:t>
      </w:r>
      <w:r w:rsidRPr="00933BAB">
        <w:rPr>
          <w:rFonts w:ascii="仿宋_GB2312" w:eastAsia="仿宋_GB2312" w:cs="仿宋_GB2312" w:hint="eastAsia"/>
          <w:sz w:val="30"/>
          <w:szCs w:val="30"/>
        </w:rPr>
        <w:t>本</w:t>
      </w:r>
      <w:r>
        <w:rPr>
          <w:rFonts w:ascii="仿宋_GB2312" w:eastAsia="仿宋_GB2312" w:cs="仿宋_GB2312" w:hint="eastAsia"/>
          <w:sz w:val="30"/>
          <w:szCs w:val="30"/>
        </w:rPr>
        <w:t>单位</w:t>
      </w:r>
      <w:r w:rsidRPr="00933BAB">
        <w:rPr>
          <w:rFonts w:ascii="仿宋_GB2312" w:eastAsia="仿宋_GB2312" w:cs="仿宋_GB2312" w:hint="eastAsia"/>
          <w:sz w:val="30"/>
          <w:szCs w:val="30"/>
        </w:rPr>
        <w:t>的资产卡片、固定（无形）资产盘点单、资产清查明细表、资产清查报表</w:t>
      </w:r>
      <w:r>
        <w:rPr>
          <w:rFonts w:ascii="仿宋_GB2312" w:eastAsia="仿宋_GB2312" w:cs="仿宋_GB2312" w:hint="eastAsia"/>
          <w:sz w:val="30"/>
          <w:szCs w:val="30"/>
        </w:rPr>
        <w:t>、</w:t>
      </w:r>
      <w:r w:rsidRPr="00933BAB">
        <w:rPr>
          <w:rFonts w:ascii="仿宋_GB2312" w:eastAsia="仿宋_GB2312" w:cs="仿宋_GB2312" w:hint="eastAsia"/>
          <w:sz w:val="30"/>
          <w:szCs w:val="30"/>
        </w:rPr>
        <w:t>资产清查汇总表</w:t>
      </w:r>
      <w:r>
        <w:rPr>
          <w:rFonts w:ascii="仿宋_GB2312" w:eastAsia="仿宋_GB2312" w:cs="仿宋_GB2312" w:hint="eastAsia"/>
          <w:sz w:val="30"/>
          <w:szCs w:val="30"/>
        </w:rPr>
        <w:t>、社会中介机构出具的专项审计报告等。我司将审核、汇总全部数据后按照规定报送财政部。</w:t>
      </w:r>
    </w:p>
    <w:p w:rsidR="00D5088C" w:rsidRDefault="00D5088C" w:rsidP="00BA7AEA">
      <w:pPr>
        <w:adjustRightInd w:val="0"/>
        <w:snapToGrid w:val="0"/>
        <w:spacing w:line="360" w:lineRule="auto"/>
        <w:ind w:firstLineChars="200" w:firstLine="31680"/>
        <w:rPr>
          <w:rFonts w:ascii="仿宋_GB2312" w:eastAsia="仿宋_GB2312"/>
          <w:sz w:val="30"/>
          <w:szCs w:val="30"/>
        </w:rPr>
      </w:pPr>
      <w:r>
        <w:rPr>
          <w:rFonts w:ascii="仿宋_GB2312" w:eastAsia="仿宋_GB2312" w:cs="仿宋_GB2312" w:hint="eastAsia"/>
          <w:sz w:val="30"/>
          <w:szCs w:val="30"/>
        </w:rPr>
        <w:t>（</w:t>
      </w:r>
      <w:r>
        <w:rPr>
          <w:rFonts w:ascii="仿宋_GB2312" w:eastAsia="仿宋_GB2312" w:cs="仿宋_GB2312"/>
          <w:sz w:val="30"/>
          <w:szCs w:val="30"/>
        </w:rPr>
        <w:t>3</w:t>
      </w:r>
      <w:r>
        <w:rPr>
          <w:rFonts w:ascii="仿宋_GB2312" w:eastAsia="仿宋_GB2312" w:cs="仿宋_GB2312" w:hint="eastAsia"/>
          <w:sz w:val="30"/>
          <w:szCs w:val="30"/>
        </w:rPr>
        <w:t>）各单位资产清查结果审核意见直接在</w:t>
      </w:r>
      <w:r w:rsidRPr="002A6F29">
        <w:rPr>
          <w:rFonts w:ascii="仿宋_GB2312" w:eastAsia="仿宋_GB2312" w:cs="仿宋_GB2312" w:hint="eastAsia"/>
          <w:sz w:val="30"/>
          <w:szCs w:val="30"/>
        </w:rPr>
        <w:t>资产清查操作系统</w:t>
      </w:r>
      <w:r>
        <w:rPr>
          <w:rFonts w:ascii="仿宋_GB2312" w:eastAsia="仿宋_GB2312" w:cs="仿宋_GB2312" w:hint="eastAsia"/>
          <w:sz w:val="30"/>
          <w:szCs w:val="30"/>
        </w:rPr>
        <w:t>中反馈。各</w:t>
      </w:r>
      <w:r w:rsidRPr="002A6F29">
        <w:rPr>
          <w:rFonts w:ascii="仿宋_GB2312" w:eastAsia="仿宋_GB2312" w:cs="仿宋_GB2312" w:hint="eastAsia"/>
          <w:sz w:val="30"/>
          <w:szCs w:val="30"/>
        </w:rPr>
        <w:t>单位</w:t>
      </w:r>
      <w:r>
        <w:rPr>
          <w:rFonts w:ascii="仿宋_GB2312" w:eastAsia="仿宋_GB2312" w:cs="仿宋_GB2312" w:hint="eastAsia"/>
          <w:sz w:val="30"/>
          <w:szCs w:val="30"/>
        </w:rPr>
        <w:t>应当根据我部</w:t>
      </w:r>
      <w:r w:rsidRPr="002A6F29">
        <w:rPr>
          <w:rFonts w:ascii="仿宋_GB2312" w:eastAsia="仿宋_GB2312" w:cs="仿宋_GB2312" w:hint="eastAsia"/>
          <w:sz w:val="30"/>
          <w:szCs w:val="30"/>
        </w:rPr>
        <w:t>和财政部审核通过的资产清查结果开展资产核实工作</w:t>
      </w:r>
      <w:r>
        <w:rPr>
          <w:rFonts w:ascii="仿宋_GB2312" w:eastAsia="仿宋_GB2312" w:cs="仿宋_GB2312" w:hint="eastAsia"/>
          <w:sz w:val="30"/>
          <w:szCs w:val="30"/>
        </w:rPr>
        <w:t>，严格按照《办法》有关规定，及时将申报文件、资产核实申请表、资产清查报表、相关证据和经济鉴证证明等材料报送我司国有资产管理处。</w:t>
      </w:r>
    </w:p>
    <w:p w:rsidR="00D5088C" w:rsidRDefault="00D5088C" w:rsidP="00BA7AEA">
      <w:pPr>
        <w:adjustRightInd w:val="0"/>
        <w:snapToGrid w:val="0"/>
        <w:spacing w:line="360" w:lineRule="auto"/>
        <w:ind w:firstLineChars="200" w:firstLine="31680"/>
        <w:rPr>
          <w:rFonts w:ascii="仿宋_GB2312" w:eastAsia="仿宋_GB2312"/>
          <w:sz w:val="30"/>
          <w:szCs w:val="30"/>
        </w:rPr>
      </w:pPr>
      <w:r>
        <w:rPr>
          <w:rFonts w:ascii="仿宋_GB2312" w:eastAsia="仿宋_GB2312" w:cs="仿宋_GB2312" w:hint="eastAsia"/>
          <w:sz w:val="30"/>
          <w:szCs w:val="30"/>
        </w:rPr>
        <w:t>（</w:t>
      </w:r>
      <w:r>
        <w:rPr>
          <w:rFonts w:ascii="仿宋_GB2312" w:eastAsia="仿宋_GB2312" w:cs="仿宋_GB2312"/>
          <w:sz w:val="30"/>
          <w:szCs w:val="30"/>
        </w:rPr>
        <w:t>4</w:t>
      </w:r>
      <w:r>
        <w:rPr>
          <w:rFonts w:ascii="仿宋_GB2312" w:eastAsia="仿宋_GB2312" w:cs="仿宋_GB2312" w:hint="eastAsia"/>
          <w:sz w:val="30"/>
          <w:szCs w:val="30"/>
        </w:rPr>
        <w:t>）资产清查结束后，我司将按要求对本次资产清查进行总结、通报。</w:t>
      </w:r>
    </w:p>
    <w:p w:rsidR="00D5088C" w:rsidRPr="005751C7" w:rsidRDefault="00D5088C" w:rsidP="00BA7AEA">
      <w:pPr>
        <w:spacing w:line="360" w:lineRule="auto"/>
        <w:ind w:firstLineChars="200" w:firstLine="31680"/>
        <w:rPr>
          <w:rFonts w:ascii="黑体" w:eastAsia="黑体" w:hAnsi="仿宋_GB2312"/>
          <w:sz w:val="30"/>
          <w:szCs w:val="30"/>
        </w:rPr>
      </w:pPr>
      <w:r w:rsidRPr="005751C7">
        <w:rPr>
          <w:rFonts w:ascii="黑体" w:eastAsia="黑体" w:hAnsi="仿宋_GB2312" w:cs="黑体" w:hint="eastAsia"/>
          <w:sz w:val="30"/>
          <w:szCs w:val="30"/>
        </w:rPr>
        <w:t>三、统筹协调，</w:t>
      </w:r>
      <w:r>
        <w:rPr>
          <w:rFonts w:ascii="黑体" w:eastAsia="黑体" w:hAnsi="仿宋_GB2312" w:cs="黑体" w:hint="eastAsia"/>
          <w:sz w:val="30"/>
          <w:szCs w:val="30"/>
        </w:rPr>
        <w:t>加强资产清查条件保障</w:t>
      </w:r>
    </w:p>
    <w:p w:rsidR="00D5088C" w:rsidRPr="000A1285" w:rsidRDefault="00D5088C" w:rsidP="00BA7AEA">
      <w:pPr>
        <w:adjustRightInd w:val="0"/>
        <w:snapToGrid w:val="0"/>
        <w:spacing w:beforeLines="50" w:afterLines="50" w:line="360" w:lineRule="auto"/>
        <w:ind w:firstLineChars="200" w:firstLine="31680"/>
        <w:outlineLvl w:val="0"/>
        <w:rPr>
          <w:rFonts w:ascii="黑体" w:eastAsia="黑体" w:hAnsi="黑体"/>
          <w:sz w:val="30"/>
          <w:szCs w:val="30"/>
        </w:rPr>
      </w:pPr>
      <w:r>
        <w:rPr>
          <w:rFonts w:ascii="仿宋_GB2312" w:eastAsia="仿宋_GB2312" w:hAnsi="仿宋_GB2312" w:cs="仿宋_GB2312"/>
          <w:sz w:val="30"/>
          <w:szCs w:val="30"/>
        </w:rPr>
        <w:t>1.</w:t>
      </w:r>
      <w:r w:rsidRPr="000A1285">
        <w:rPr>
          <w:rFonts w:ascii="黑体" w:eastAsia="黑体" w:hAnsi="黑体" w:cs="黑体"/>
          <w:sz w:val="30"/>
          <w:szCs w:val="30"/>
        </w:rPr>
        <w:t xml:space="preserve"> </w:t>
      </w:r>
      <w:r w:rsidRPr="000A1285">
        <w:rPr>
          <w:rFonts w:ascii="仿宋_GB2312" w:eastAsia="仿宋_GB2312" w:hAnsi="仿宋" w:cs="仿宋_GB2312" w:hint="eastAsia"/>
          <w:sz w:val="30"/>
          <w:szCs w:val="30"/>
        </w:rPr>
        <w:t>关于资产清查操作系统。</w:t>
      </w:r>
      <w:r w:rsidRPr="00724D55">
        <w:rPr>
          <w:rFonts w:ascii="仿宋_GB2312" w:eastAsia="仿宋_GB2312" w:hAnsi="仿宋" w:cs="仿宋_GB2312" w:hint="eastAsia"/>
          <w:sz w:val="30"/>
          <w:szCs w:val="30"/>
        </w:rPr>
        <w:t>财政部在行政事业单位资产管理信息系统中开发了资产清查</w:t>
      </w:r>
      <w:r>
        <w:rPr>
          <w:rFonts w:ascii="仿宋_GB2312" w:eastAsia="仿宋_GB2312" w:hAnsi="仿宋" w:cs="仿宋_GB2312" w:hint="eastAsia"/>
          <w:sz w:val="30"/>
          <w:szCs w:val="30"/>
        </w:rPr>
        <w:t>子系统</w:t>
      </w:r>
      <w:r w:rsidRPr="00724D55">
        <w:rPr>
          <w:rFonts w:ascii="仿宋_GB2312" w:eastAsia="仿宋_GB2312" w:hAnsi="仿宋" w:cs="仿宋_GB2312" w:hint="eastAsia"/>
          <w:sz w:val="30"/>
          <w:szCs w:val="30"/>
        </w:rPr>
        <w:t>。</w:t>
      </w:r>
      <w:r w:rsidRPr="00724D55">
        <w:rPr>
          <w:rFonts w:ascii="仿宋_GB2312" w:eastAsia="仿宋_GB2312" w:cs="仿宋_GB2312" w:hint="eastAsia"/>
          <w:sz w:val="30"/>
          <w:szCs w:val="30"/>
        </w:rPr>
        <w:t>各单位</w:t>
      </w:r>
      <w:r>
        <w:rPr>
          <w:rFonts w:ascii="仿宋_GB2312" w:eastAsia="仿宋_GB2312" w:cs="仿宋_GB2312" w:hint="eastAsia"/>
          <w:sz w:val="30"/>
          <w:szCs w:val="30"/>
        </w:rPr>
        <w:t>应当</w:t>
      </w:r>
      <w:r w:rsidRPr="00724D55">
        <w:rPr>
          <w:rFonts w:ascii="仿宋_GB2312" w:eastAsia="仿宋_GB2312" w:hAnsi="仿宋" w:cs="仿宋_GB2312" w:hint="eastAsia"/>
          <w:sz w:val="30"/>
          <w:szCs w:val="30"/>
        </w:rPr>
        <w:t>为系统的使用提供必要的硬件及网络条件保障，</w:t>
      </w:r>
      <w:r>
        <w:rPr>
          <w:rFonts w:ascii="仿宋_GB2312" w:eastAsia="仿宋_GB2312" w:hAnsi="仿宋" w:cs="仿宋_GB2312" w:hint="eastAsia"/>
          <w:sz w:val="30"/>
          <w:szCs w:val="30"/>
        </w:rPr>
        <w:t>利用系统完成资产清查及资产报表的录入、审核、汇总、报送工作。使用财政部开发系统的单位，</w:t>
      </w:r>
      <w:r w:rsidRPr="00724D55">
        <w:rPr>
          <w:rFonts w:ascii="仿宋_GB2312" w:eastAsia="仿宋_GB2312" w:hAnsi="仿宋" w:cs="仿宋_GB2312" w:hint="eastAsia"/>
          <w:sz w:val="30"/>
          <w:szCs w:val="30"/>
        </w:rPr>
        <w:t>开发商将主动联系，提供免费的系统升级服务。</w:t>
      </w:r>
      <w:r w:rsidRPr="002208A7">
        <w:rPr>
          <w:rFonts w:ascii="仿宋_GB2312" w:eastAsia="仿宋_GB2312" w:hAnsi="仿宋" w:cs="仿宋_GB2312" w:hint="eastAsia"/>
          <w:sz w:val="30"/>
          <w:szCs w:val="30"/>
        </w:rPr>
        <w:t>未使用财政部统一组织开发系统的</w:t>
      </w:r>
      <w:r>
        <w:rPr>
          <w:rFonts w:ascii="仿宋_GB2312" w:eastAsia="仿宋_GB2312" w:hAnsi="仿宋" w:cs="仿宋_GB2312" w:hint="eastAsia"/>
          <w:sz w:val="30"/>
          <w:szCs w:val="30"/>
        </w:rPr>
        <w:t>单位</w:t>
      </w:r>
      <w:r w:rsidRPr="002208A7">
        <w:rPr>
          <w:rFonts w:ascii="仿宋_GB2312" w:eastAsia="仿宋_GB2312" w:hAnsi="仿宋" w:cs="仿宋_GB2312" w:hint="eastAsia"/>
          <w:sz w:val="30"/>
          <w:szCs w:val="30"/>
        </w:rPr>
        <w:t>，可以单独部署财政部组织开发的资产清查</w:t>
      </w:r>
      <w:r>
        <w:rPr>
          <w:rFonts w:ascii="仿宋_GB2312" w:eastAsia="仿宋_GB2312" w:hAnsi="仿宋" w:cs="仿宋_GB2312" w:hint="eastAsia"/>
          <w:sz w:val="30"/>
          <w:szCs w:val="30"/>
        </w:rPr>
        <w:t>子系统</w:t>
      </w:r>
      <w:r w:rsidRPr="002208A7">
        <w:rPr>
          <w:rFonts w:ascii="仿宋_GB2312" w:eastAsia="仿宋_GB2312" w:hAnsi="仿宋" w:cs="仿宋_GB2312" w:hint="eastAsia"/>
          <w:sz w:val="30"/>
          <w:szCs w:val="30"/>
        </w:rPr>
        <w:t>，或</w:t>
      </w:r>
      <w:r>
        <w:rPr>
          <w:rFonts w:ascii="仿宋_GB2312" w:eastAsia="仿宋_GB2312" w:hAnsi="仿宋" w:cs="仿宋_GB2312" w:hint="eastAsia"/>
          <w:sz w:val="30"/>
          <w:szCs w:val="30"/>
        </w:rPr>
        <w:t>主动</w:t>
      </w:r>
      <w:r w:rsidRPr="002208A7">
        <w:rPr>
          <w:rFonts w:ascii="仿宋_GB2312" w:eastAsia="仿宋_GB2312" w:hAnsi="仿宋" w:cs="仿宋_GB2312" w:hint="eastAsia"/>
          <w:sz w:val="30"/>
          <w:szCs w:val="30"/>
        </w:rPr>
        <w:t>与财政部组织开发</w:t>
      </w:r>
      <w:r>
        <w:rPr>
          <w:rFonts w:ascii="仿宋_GB2312" w:eastAsia="仿宋_GB2312" w:hAnsi="仿宋" w:cs="仿宋_GB2312" w:hint="eastAsia"/>
          <w:sz w:val="30"/>
          <w:szCs w:val="30"/>
        </w:rPr>
        <w:t>的资产清查子系统实现无缝对接，确保资产清查电子数据顺利上报，</w:t>
      </w:r>
      <w:r w:rsidRPr="002208A7">
        <w:rPr>
          <w:rFonts w:ascii="仿宋_GB2312" w:eastAsia="仿宋_GB2312" w:hAnsi="仿宋" w:cs="仿宋_GB2312" w:hint="eastAsia"/>
          <w:sz w:val="30"/>
          <w:szCs w:val="30"/>
        </w:rPr>
        <w:t>为下一步实</w:t>
      </w:r>
      <w:r>
        <w:rPr>
          <w:rFonts w:ascii="仿宋_GB2312" w:eastAsia="仿宋_GB2312" w:hAnsi="仿宋" w:cs="仿宋_GB2312" w:hint="eastAsia"/>
          <w:sz w:val="30"/>
          <w:szCs w:val="30"/>
        </w:rPr>
        <w:t>现</w:t>
      </w:r>
      <w:r w:rsidRPr="002208A7">
        <w:rPr>
          <w:rFonts w:ascii="仿宋_GB2312" w:eastAsia="仿宋_GB2312" w:hAnsi="仿宋" w:cs="仿宋_GB2312" w:hint="eastAsia"/>
          <w:sz w:val="30"/>
          <w:szCs w:val="30"/>
        </w:rPr>
        <w:t>动态管理奠定基础。</w:t>
      </w:r>
    </w:p>
    <w:p w:rsidR="00D5088C" w:rsidRDefault="00D5088C" w:rsidP="00BA7AEA">
      <w:pPr>
        <w:adjustRightInd w:val="0"/>
        <w:snapToGrid w:val="0"/>
        <w:spacing w:line="360" w:lineRule="auto"/>
        <w:ind w:firstLineChars="200" w:firstLine="31680"/>
        <w:rPr>
          <w:rFonts w:ascii="仿宋_GB2312" w:eastAsia="仿宋_GB2312"/>
          <w:sz w:val="30"/>
          <w:szCs w:val="30"/>
        </w:rPr>
      </w:pPr>
      <w:r>
        <w:rPr>
          <w:rFonts w:ascii="仿宋_GB2312" w:eastAsia="仿宋_GB2312" w:hAnsi="仿宋_GB2312" w:cs="仿宋_GB2312"/>
          <w:sz w:val="30"/>
          <w:szCs w:val="30"/>
        </w:rPr>
        <w:t>2.</w:t>
      </w:r>
      <w:r>
        <w:rPr>
          <w:rFonts w:ascii="仿宋_GB2312" w:eastAsia="仿宋_GB2312" w:hAnsi="仿宋_GB2312" w:cs="仿宋_GB2312" w:hint="eastAsia"/>
          <w:sz w:val="30"/>
          <w:szCs w:val="30"/>
        </w:rPr>
        <w:t>关于经费保障。各单位可以委托社会中介结构对资产清查结果进行专项审计，</w:t>
      </w:r>
      <w:r>
        <w:rPr>
          <w:rFonts w:ascii="仿宋_GB2312" w:eastAsia="仿宋_GB2312" w:cs="仿宋_GB2312" w:hint="eastAsia"/>
          <w:sz w:val="30"/>
          <w:szCs w:val="30"/>
        </w:rPr>
        <w:t>资产清查专项审计费用，按照“谁委托，谁付费”的原则，由委托方承担。按照现行财政管理体制，除财政部统一配发的资产清查软件、资料等外，各级开展行政事业单位资产清查工作所需经费，列入同级财政预算。</w:t>
      </w:r>
    </w:p>
    <w:p w:rsidR="00D5088C" w:rsidRPr="00B32F98" w:rsidRDefault="00D5088C" w:rsidP="00BA7AEA">
      <w:pPr>
        <w:adjustRightInd w:val="0"/>
        <w:snapToGrid w:val="0"/>
        <w:spacing w:line="360" w:lineRule="auto"/>
        <w:ind w:firstLineChars="200" w:firstLine="31680"/>
        <w:rPr>
          <w:rFonts w:ascii="黑体" w:eastAsia="黑体" w:hAnsi="仿宋_GB2312"/>
          <w:sz w:val="30"/>
          <w:szCs w:val="30"/>
        </w:rPr>
      </w:pPr>
      <w:r w:rsidRPr="00B32F98">
        <w:rPr>
          <w:rFonts w:ascii="黑体" w:eastAsia="黑体" w:hAnsi="仿宋_GB2312" w:cs="黑体" w:hint="eastAsia"/>
          <w:sz w:val="30"/>
          <w:szCs w:val="30"/>
        </w:rPr>
        <w:t>四、其他</w:t>
      </w:r>
      <w:r>
        <w:rPr>
          <w:rFonts w:ascii="黑体" w:eastAsia="黑体" w:hAnsi="仿宋_GB2312" w:cs="黑体" w:hint="eastAsia"/>
          <w:sz w:val="30"/>
          <w:szCs w:val="30"/>
        </w:rPr>
        <w:t>事项</w:t>
      </w:r>
    </w:p>
    <w:p w:rsidR="00D5088C" w:rsidRDefault="00D5088C" w:rsidP="00BA7AEA">
      <w:pPr>
        <w:adjustRightInd w:val="0"/>
        <w:snapToGrid w:val="0"/>
        <w:spacing w:line="360" w:lineRule="auto"/>
        <w:ind w:firstLineChars="200" w:firstLine="31680"/>
        <w:rPr>
          <w:rFonts w:ascii="仿宋_GB2312" w:eastAsia="仿宋_GB2312"/>
          <w:sz w:val="30"/>
          <w:szCs w:val="30"/>
        </w:rPr>
      </w:pPr>
      <w:r w:rsidRPr="009D45E9">
        <w:rPr>
          <w:rFonts w:ascii="仿宋_GB2312" w:eastAsia="仿宋_GB2312" w:cs="仿宋_GB2312" w:hint="eastAsia"/>
          <w:sz w:val="30"/>
          <w:szCs w:val="30"/>
        </w:rPr>
        <w:t>请各单位登陆中国教育经济信息网（</w:t>
      </w:r>
      <w:r w:rsidRPr="009D45E9">
        <w:rPr>
          <w:rFonts w:ascii="仿宋_GB2312" w:eastAsia="仿宋_GB2312" w:cs="仿宋_GB2312"/>
          <w:sz w:val="30"/>
          <w:szCs w:val="30"/>
        </w:rPr>
        <w:t>www.cee.edu.cn</w:t>
      </w:r>
      <w:r w:rsidRPr="009D45E9">
        <w:rPr>
          <w:rFonts w:ascii="仿宋_GB2312" w:eastAsia="仿宋_GB2312" w:cs="仿宋_GB2312" w:hint="eastAsia"/>
          <w:sz w:val="30"/>
          <w:szCs w:val="30"/>
        </w:rPr>
        <w:t>）基层业务平台，在“公文流转”栏目中下载本通知</w:t>
      </w:r>
      <w:r>
        <w:rPr>
          <w:rFonts w:ascii="仿宋_GB2312" w:eastAsia="仿宋_GB2312" w:cs="仿宋_GB2312" w:hint="eastAsia"/>
          <w:sz w:val="30"/>
          <w:szCs w:val="30"/>
        </w:rPr>
        <w:t>及附件</w:t>
      </w:r>
      <w:r w:rsidRPr="009D45E9">
        <w:rPr>
          <w:rFonts w:ascii="仿宋_GB2312" w:eastAsia="仿宋_GB2312" w:cs="仿宋_GB2312" w:hint="eastAsia"/>
          <w:sz w:val="30"/>
          <w:szCs w:val="30"/>
        </w:rPr>
        <w:t>电子版。（联系人：王立敏</w:t>
      </w:r>
      <w:r w:rsidRPr="009D45E9">
        <w:rPr>
          <w:rFonts w:ascii="仿宋_GB2312" w:eastAsia="仿宋_GB2312" w:cs="仿宋_GB2312"/>
          <w:sz w:val="30"/>
          <w:szCs w:val="30"/>
        </w:rPr>
        <w:t xml:space="preserve">  </w:t>
      </w:r>
      <w:r w:rsidRPr="009D45E9">
        <w:rPr>
          <w:rFonts w:ascii="仿宋_GB2312" w:eastAsia="仿宋_GB2312" w:cs="仿宋_GB2312" w:hint="eastAsia"/>
          <w:sz w:val="30"/>
          <w:szCs w:val="30"/>
        </w:rPr>
        <w:t>联系电话：</w:t>
      </w:r>
      <w:r w:rsidRPr="009D45E9">
        <w:rPr>
          <w:rFonts w:ascii="仿宋_GB2312" w:eastAsia="仿宋_GB2312" w:cs="仿宋_GB2312"/>
          <w:sz w:val="30"/>
          <w:szCs w:val="30"/>
        </w:rPr>
        <w:t>010-62334008</w:t>
      </w:r>
      <w:r w:rsidRPr="009D45E9">
        <w:rPr>
          <w:rFonts w:ascii="仿宋_GB2312" w:eastAsia="仿宋_GB2312" w:cs="仿宋_GB2312" w:hint="eastAsia"/>
          <w:sz w:val="30"/>
          <w:szCs w:val="30"/>
        </w:rPr>
        <w:t>）。</w:t>
      </w:r>
      <w:r w:rsidRPr="00086912">
        <w:rPr>
          <w:rFonts w:ascii="仿宋_GB2312" w:eastAsia="仿宋_GB2312" w:cs="仿宋_GB2312" w:hint="eastAsia"/>
          <w:sz w:val="30"/>
          <w:szCs w:val="30"/>
        </w:rPr>
        <w:t>在</w:t>
      </w:r>
      <w:r w:rsidRPr="000A1285">
        <w:rPr>
          <w:rFonts w:ascii="仿宋_GB2312" w:eastAsia="仿宋_GB2312" w:hAnsi="仿宋" w:cs="仿宋_GB2312" w:hint="eastAsia"/>
          <w:sz w:val="30"/>
          <w:szCs w:val="30"/>
        </w:rPr>
        <w:t>资产清查操作系统</w:t>
      </w:r>
      <w:r w:rsidRPr="00086912">
        <w:rPr>
          <w:rFonts w:ascii="仿宋_GB2312" w:eastAsia="仿宋_GB2312" w:cs="仿宋_GB2312" w:hint="eastAsia"/>
          <w:sz w:val="30"/>
          <w:szCs w:val="30"/>
        </w:rPr>
        <w:t>使用过程中如有问题，请电话咨询</w:t>
      </w:r>
      <w:r>
        <w:rPr>
          <w:rFonts w:ascii="仿宋_GB2312" w:eastAsia="仿宋_GB2312" w:cs="仿宋_GB2312" w:hint="eastAsia"/>
          <w:sz w:val="30"/>
          <w:szCs w:val="30"/>
        </w:rPr>
        <w:t>：</w:t>
      </w:r>
      <w:r>
        <w:rPr>
          <w:rFonts w:ascii="仿宋_GB2312" w:eastAsia="仿宋_GB2312" w:cs="仿宋_GB2312"/>
          <w:sz w:val="30"/>
          <w:szCs w:val="30"/>
        </w:rPr>
        <w:t>4001199797</w:t>
      </w:r>
      <w:r>
        <w:rPr>
          <w:rFonts w:ascii="仿宋_GB2312" w:eastAsia="仿宋_GB2312" w:cs="仿宋_GB2312" w:hint="eastAsia"/>
          <w:sz w:val="30"/>
          <w:szCs w:val="30"/>
        </w:rPr>
        <w:t>（久其软件）</w:t>
      </w:r>
      <w:r w:rsidRPr="00086912">
        <w:rPr>
          <w:rFonts w:ascii="仿宋_GB2312" w:eastAsia="仿宋_GB2312" w:cs="仿宋_GB2312" w:hint="eastAsia"/>
          <w:sz w:val="30"/>
          <w:szCs w:val="30"/>
        </w:rPr>
        <w:t>。</w:t>
      </w:r>
      <w:r>
        <w:rPr>
          <w:rFonts w:ascii="仿宋_GB2312" w:eastAsia="仿宋_GB2312" w:cs="仿宋_GB2312" w:hint="eastAsia"/>
          <w:sz w:val="30"/>
          <w:szCs w:val="30"/>
        </w:rPr>
        <w:t>资产清查工作中，相关事宜请联系我司国有资产管理处，电话：</w:t>
      </w:r>
      <w:r>
        <w:rPr>
          <w:rFonts w:ascii="仿宋_GB2312" w:eastAsia="仿宋_GB2312" w:cs="仿宋_GB2312"/>
          <w:sz w:val="30"/>
          <w:szCs w:val="30"/>
        </w:rPr>
        <w:t>66097605</w:t>
      </w:r>
      <w:r>
        <w:rPr>
          <w:rFonts w:ascii="仿宋_GB2312" w:eastAsia="仿宋_GB2312" w:cs="仿宋_GB2312" w:hint="eastAsia"/>
          <w:sz w:val="30"/>
          <w:szCs w:val="30"/>
        </w:rPr>
        <w:t>、</w:t>
      </w:r>
      <w:r>
        <w:rPr>
          <w:rFonts w:ascii="仿宋_GB2312" w:eastAsia="仿宋_GB2312" w:cs="仿宋_GB2312"/>
          <w:sz w:val="30"/>
          <w:szCs w:val="30"/>
        </w:rPr>
        <w:t>66097607</w:t>
      </w:r>
      <w:r>
        <w:rPr>
          <w:rFonts w:ascii="仿宋_GB2312" w:eastAsia="仿宋_GB2312" w:cs="仿宋_GB2312" w:hint="eastAsia"/>
          <w:sz w:val="30"/>
          <w:szCs w:val="30"/>
        </w:rPr>
        <w:t>。</w:t>
      </w:r>
    </w:p>
    <w:p w:rsidR="00D5088C" w:rsidRPr="00736D3A" w:rsidRDefault="00D5088C" w:rsidP="00BA7AEA">
      <w:pPr>
        <w:adjustRightInd w:val="0"/>
        <w:snapToGrid w:val="0"/>
        <w:spacing w:line="360" w:lineRule="auto"/>
        <w:ind w:firstLineChars="200" w:firstLine="31680"/>
        <w:rPr>
          <w:rFonts w:ascii="仿宋_GB2312" w:eastAsia="仿宋_GB2312"/>
          <w:sz w:val="30"/>
          <w:szCs w:val="30"/>
        </w:rPr>
      </w:pPr>
    </w:p>
    <w:p w:rsidR="00D5088C" w:rsidRDefault="00D5088C" w:rsidP="00BA7AEA">
      <w:pPr>
        <w:spacing w:line="360" w:lineRule="auto"/>
        <w:ind w:leftChars="250" w:left="31680" w:hangingChars="300" w:firstLine="31680"/>
        <w:rPr>
          <w:rFonts w:ascii="仿宋_GB2312" w:eastAsia="仿宋_GB2312" w:hAnsi="仿宋_GB2312"/>
          <w:sz w:val="30"/>
          <w:szCs w:val="30"/>
        </w:rPr>
      </w:pPr>
      <w:r>
        <w:rPr>
          <w:rFonts w:ascii="仿宋_GB2312" w:eastAsia="仿宋_GB2312" w:hAnsi="仿宋_GB2312" w:cs="仿宋_GB2312" w:hint="eastAsia"/>
          <w:sz w:val="30"/>
          <w:szCs w:val="30"/>
        </w:rPr>
        <w:t>附件：</w:t>
      </w:r>
      <w:r>
        <w:rPr>
          <w:rFonts w:ascii="仿宋_GB2312" w:eastAsia="仿宋_GB2312" w:hAnsi="仿宋_GB2312" w:cs="仿宋_GB2312"/>
          <w:sz w:val="30"/>
          <w:szCs w:val="30"/>
        </w:rPr>
        <w:t>1.</w:t>
      </w:r>
      <w:r>
        <w:rPr>
          <w:rFonts w:ascii="仿宋_GB2312" w:eastAsia="仿宋_GB2312" w:hAnsi="仿宋_GB2312" w:cs="仿宋_GB2312" w:hint="eastAsia"/>
          <w:sz w:val="30"/>
          <w:szCs w:val="30"/>
        </w:rPr>
        <w:t>《</w:t>
      </w:r>
      <w:r w:rsidRPr="00145BBE">
        <w:rPr>
          <w:rFonts w:ascii="仿宋_GB2312" w:eastAsia="仿宋_GB2312" w:hAnsi="仿宋_GB2312" w:cs="仿宋_GB2312" w:hint="eastAsia"/>
          <w:sz w:val="30"/>
          <w:szCs w:val="30"/>
        </w:rPr>
        <w:t>财政部关于开展</w:t>
      </w:r>
      <w:r w:rsidRPr="00145BBE">
        <w:rPr>
          <w:rFonts w:ascii="仿宋_GB2312" w:eastAsia="仿宋_GB2312" w:hAnsi="仿宋_GB2312" w:cs="仿宋_GB2312"/>
          <w:sz w:val="30"/>
          <w:szCs w:val="30"/>
        </w:rPr>
        <w:t>2016</w:t>
      </w:r>
      <w:r w:rsidRPr="00145BBE">
        <w:rPr>
          <w:rFonts w:ascii="仿宋_GB2312" w:eastAsia="仿宋_GB2312" w:hAnsi="仿宋_GB2312" w:cs="仿宋_GB2312" w:hint="eastAsia"/>
          <w:sz w:val="30"/>
          <w:szCs w:val="30"/>
        </w:rPr>
        <w:t>年全国行政事业单位国有资产清查工作的通知</w:t>
      </w:r>
      <w:r>
        <w:rPr>
          <w:rFonts w:ascii="仿宋_GB2312" w:eastAsia="仿宋_GB2312" w:hAnsi="仿宋_GB2312" w:cs="仿宋_GB2312" w:hint="eastAsia"/>
          <w:sz w:val="30"/>
          <w:szCs w:val="30"/>
        </w:rPr>
        <w:t>》（财资</w:t>
      </w:r>
      <w:r w:rsidRPr="00352A00">
        <w:rPr>
          <w:rFonts w:ascii="仿宋_GB2312" w:eastAsia="仿宋_GB2312" w:hAnsi="仿宋_GB2312" w:cs="仿宋_GB2312" w:hint="eastAsia"/>
          <w:sz w:val="30"/>
          <w:szCs w:val="30"/>
        </w:rPr>
        <w:t>〔</w:t>
      </w:r>
      <w:r>
        <w:rPr>
          <w:rFonts w:ascii="仿宋_GB2312" w:eastAsia="仿宋_GB2312" w:hAnsi="仿宋_GB2312" w:cs="仿宋_GB2312"/>
          <w:sz w:val="30"/>
          <w:szCs w:val="30"/>
        </w:rPr>
        <w:t>2016</w:t>
      </w:r>
      <w:r w:rsidRPr="00352A00">
        <w:rPr>
          <w:rFonts w:ascii="仿宋_GB2312" w:eastAsia="仿宋_GB2312" w:hAnsi="仿宋_GB2312" w:cs="仿宋_GB2312" w:hint="eastAsia"/>
          <w:sz w:val="30"/>
          <w:szCs w:val="30"/>
        </w:rPr>
        <w:t>〕</w:t>
      </w:r>
      <w:r>
        <w:rPr>
          <w:rFonts w:ascii="仿宋_GB2312" w:eastAsia="仿宋_GB2312" w:hAnsi="仿宋_GB2312" w:cs="仿宋_GB2312"/>
          <w:sz w:val="30"/>
          <w:szCs w:val="30"/>
        </w:rPr>
        <w:t>2</w:t>
      </w:r>
      <w:r w:rsidRPr="00352A00">
        <w:rPr>
          <w:rFonts w:ascii="仿宋_GB2312" w:eastAsia="仿宋_GB2312" w:hAnsi="仿宋_GB2312" w:cs="仿宋_GB2312" w:hint="eastAsia"/>
          <w:sz w:val="30"/>
          <w:szCs w:val="30"/>
        </w:rPr>
        <w:t>号）</w:t>
      </w:r>
    </w:p>
    <w:p w:rsidR="00D5088C" w:rsidRDefault="00D5088C" w:rsidP="00BA7AEA">
      <w:pPr>
        <w:spacing w:line="360" w:lineRule="auto"/>
        <w:ind w:leftChars="700" w:left="31680"/>
        <w:rPr>
          <w:rFonts w:ascii="仿宋_GB2312" w:eastAsia="仿宋_GB2312" w:hAnsi="仿宋_GB2312"/>
          <w:sz w:val="30"/>
          <w:szCs w:val="30"/>
        </w:rPr>
      </w:pPr>
      <w:r>
        <w:rPr>
          <w:rFonts w:ascii="仿宋_GB2312" w:eastAsia="仿宋_GB2312" w:hAnsi="仿宋_GB2312" w:cs="仿宋_GB2312"/>
          <w:sz w:val="30"/>
          <w:szCs w:val="30"/>
        </w:rPr>
        <w:t>2.</w:t>
      </w:r>
      <w:r w:rsidRPr="00145BBE">
        <w:rPr>
          <w:rFonts w:ascii="仿宋_GB2312" w:eastAsia="仿宋_GB2312" w:hAnsi="仿宋_GB2312" w:cs="仿宋_GB2312" w:hint="eastAsia"/>
          <w:sz w:val="30"/>
          <w:szCs w:val="30"/>
        </w:rPr>
        <w:t>《财政部关于印发〈行政事业单位资产清查核实管理办法〉的通知》</w:t>
      </w:r>
      <w:r>
        <w:rPr>
          <w:rFonts w:ascii="仿宋_GB2312" w:eastAsia="仿宋_GB2312" w:hAnsi="仿宋_GB2312" w:cs="仿宋_GB2312" w:hint="eastAsia"/>
          <w:sz w:val="30"/>
          <w:szCs w:val="30"/>
        </w:rPr>
        <w:t>（财资</w:t>
      </w:r>
      <w:r w:rsidRPr="00352A00">
        <w:rPr>
          <w:rFonts w:ascii="仿宋_GB2312" w:eastAsia="仿宋_GB2312" w:hAnsi="仿宋_GB2312" w:cs="仿宋_GB2312" w:hint="eastAsia"/>
          <w:sz w:val="30"/>
          <w:szCs w:val="30"/>
        </w:rPr>
        <w:t>〔</w:t>
      </w:r>
      <w:r>
        <w:rPr>
          <w:rFonts w:ascii="仿宋_GB2312" w:eastAsia="仿宋_GB2312" w:hAnsi="仿宋_GB2312" w:cs="仿宋_GB2312"/>
          <w:sz w:val="30"/>
          <w:szCs w:val="30"/>
        </w:rPr>
        <w:t>2016</w:t>
      </w:r>
      <w:r w:rsidRPr="00352A00">
        <w:rPr>
          <w:rFonts w:ascii="仿宋_GB2312" w:eastAsia="仿宋_GB2312" w:hAnsi="仿宋_GB2312" w:cs="仿宋_GB2312" w:hint="eastAsia"/>
          <w:sz w:val="30"/>
          <w:szCs w:val="30"/>
        </w:rPr>
        <w:t>〕</w:t>
      </w:r>
      <w:r>
        <w:rPr>
          <w:rFonts w:ascii="仿宋_GB2312" w:eastAsia="仿宋_GB2312" w:hAnsi="仿宋_GB2312" w:cs="仿宋_GB2312"/>
          <w:sz w:val="30"/>
          <w:szCs w:val="30"/>
        </w:rPr>
        <w:t>1</w:t>
      </w:r>
      <w:r w:rsidRPr="00352A00">
        <w:rPr>
          <w:rFonts w:ascii="仿宋_GB2312" w:eastAsia="仿宋_GB2312" w:hAnsi="仿宋_GB2312" w:cs="仿宋_GB2312" w:hint="eastAsia"/>
          <w:sz w:val="30"/>
          <w:szCs w:val="30"/>
        </w:rPr>
        <w:t>号）</w:t>
      </w:r>
    </w:p>
    <w:p w:rsidR="00D5088C" w:rsidRPr="00313836" w:rsidRDefault="00D5088C" w:rsidP="00BA7AEA">
      <w:pPr>
        <w:spacing w:line="360" w:lineRule="auto"/>
        <w:ind w:leftChars="250" w:left="31680" w:hangingChars="300" w:firstLine="31680"/>
        <w:rPr>
          <w:rFonts w:ascii="仿宋_GB2312" w:eastAsia="仿宋_GB2312" w:hAnsi="仿宋_GB2312"/>
          <w:sz w:val="30"/>
          <w:szCs w:val="30"/>
        </w:rPr>
      </w:pPr>
    </w:p>
    <w:p w:rsidR="00D5088C" w:rsidRDefault="00D5088C" w:rsidP="005751C7">
      <w:pPr>
        <w:spacing w:line="360" w:lineRule="auto"/>
        <w:rPr>
          <w:rFonts w:ascii="仿宋_GB2312" w:eastAsia="仿宋_GB2312" w:hAnsi="仿宋_GB2312"/>
          <w:sz w:val="30"/>
          <w:szCs w:val="30"/>
        </w:rPr>
      </w:pP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教育部财务司</w:t>
      </w:r>
    </w:p>
    <w:p w:rsidR="00D5088C" w:rsidRDefault="00D5088C" w:rsidP="005751C7">
      <w:pPr>
        <w:spacing w:line="360" w:lineRule="auto"/>
        <w:rPr>
          <w:rFonts w:ascii="仿宋_GB2312" w:eastAsia="仿宋_GB2312" w:hAnsi="仿宋_GB2312"/>
          <w:sz w:val="30"/>
          <w:szCs w:val="30"/>
        </w:rPr>
      </w:pPr>
      <w:r>
        <w:rPr>
          <w:rFonts w:ascii="仿宋_GB2312" w:eastAsia="仿宋_GB2312" w:hAnsi="仿宋_GB2312" w:cs="仿宋_GB2312"/>
          <w:sz w:val="30"/>
          <w:szCs w:val="30"/>
        </w:rPr>
        <w:t xml:space="preserve">                                       2016</w:t>
      </w:r>
      <w:r>
        <w:rPr>
          <w:rFonts w:ascii="仿宋_GB2312" w:eastAsia="仿宋_GB2312" w:hAnsi="仿宋_GB2312" w:cs="仿宋_GB2312" w:hint="eastAsia"/>
          <w:sz w:val="30"/>
          <w:szCs w:val="30"/>
        </w:rPr>
        <w:t>年</w:t>
      </w:r>
      <w:r>
        <w:rPr>
          <w:rFonts w:ascii="仿宋_GB2312" w:eastAsia="仿宋_GB2312" w:hAnsi="仿宋_GB2312" w:cs="仿宋_GB2312"/>
          <w:sz w:val="30"/>
          <w:szCs w:val="30"/>
        </w:rPr>
        <w:t>2</w:t>
      </w:r>
      <w:r>
        <w:rPr>
          <w:rFonts w:ascii="仿宋_GB2312" w:eastAsia="仿宋_GB2312" w:hAnsi="仿宋_GB2312" w:cs="仿宋_GB2312" w:hint="eastAsia"/>
          <w:sz w:val="30"/>
          <w:szCs w:val="30"/>
        </w:rPr>
        <w:t>月</w:t>
      </w:r>
      <w:r>
        <w:rPr>
          <w:rFonts w:ascii="仿宋_GB2312" w:eastAsia="仿宋_GB2312" w:hAnsi="仿宋_GB2312" w:cs="仿宋_GB2312"/>
          <w:sz w:val="30"/>
          <w:szCs w:val="30"/>
        </w:rPr>
        <w:t>17</w:t>
      </w:r>
      <w:r>
        <w:rPr>
          <w:rFonts w:ascii="仿宋_GB2312" w:eastAsia="仿宋_GB2312" w:hAnsi="仿宋_GB2312" w:cs="仿宋_GB2312" w:hint="eastAsia"/>
          <w:sz w:val="30"/>
          <w:szCs w:val="30"/>
        </w:rPr>
        <w:t>日</w:t>
      </w:r>
    </w:p>
    <w:p w:rsidR="00D5088C" w:rsidRPr="00817630" w:rsidRDefault="00D5088C" w:rsidP="005751C7">
      <w:pPr>
        <w:spacing w:line="360" w:lineRule="auto"/>
        <w:rPr>
          <w:rFonts w:ascii="仿宋_GB2312" w:eastAsia="仿宋_GB2312" w:hAnsi="仿宋_GB2312"/>
          <w:sz w:val="30"/>
          <w:szCs w:val="30"/>
        </w:rPr>
      </w:pPr>
    </w:p>
    <w:p w:rsidR="00D5088C" w:rsidRPr="00817630" w:rsidRDefault="00D5088C" w:rsidP="00580D3C">
      <w:pPr>
        <w:rPr>
          <w:rFonts w:ascii="仿宋_GB2312" w:eastAsia="仿宋_GB2312" w:hAnsi="仿宋_GB2312"/>
          <w:sz w:val="30"/>
          <w:szCs w:val="30"/>
        </w:rPr>
      </w:pPr>
    </w:p>
    <w:p w:rsidR="00D5088C" w:rsidRPr="00817630" w:rsidRDefault="00D5088C" w:rsidP="00580D3C">
      <w:pPr>
        <w:rPr>
          <w:rFonts w:ascii="仿宋_GB2312" w:eastAsia="仿宋_GB2312" w:hAnsi="仿宋_GB2312"/>
          <w:sz w:val="30"/>
          <w:szCs w:val="30"/>
        </w:rPr>
      </w:pPr>
    </w:p>
    <w:p w:rsidR="00D5088C" w:rsidRPr="00817630" w:rsidRDefault="00D5088C" w:rsidP="00580D3C">
      <w:pPr>
        <w:rPr>
          <w:rFonts w:ascii="仿宋_GB2312" w:eastAsia="仿宋_GB2312" w:hAnsi="仿宋_GB2312"/>
          <w:sz w:val="30"/>
          <w:szCs w:val="30"/>
        </w:rPr>
      </w:pPr>
    </w:p>
    <w:p w:rsidR="00D5088C" w:rsidRDefault="00D5088C" w:rsidP="00BA7AEA">
      <w:pPr>
        <w:ind w:firstLineChars="250" w:firstLine="31680"/>
        <w:rPr>
          <w:rFonts w:ascii="仿宋_GB2312" w:eastAsia="仿宋_GB2312" w:hAnsi="仿宋_GB2312"/>
          <w:sz w:val="30"/>
          <w:szCs w:val="30"/>
        </w:rPr>
      </w:pPr>
    </w:p>
    <w:p w:rsidR="00D5088C" w:rsidRDefault="00D5088C" w:rsidP="00BA7AEA">
      <w:pPr>
        <w:ind w:firstLineChars="250" w:firstLine="31680"/>
        <w:rPr>
          <w:rFonts w:ascii="仿宋_GB2312" w:eastAsia="仿宋_GB2312" w:hAnsi="仿宋_GB2312"/>
          <w:sz w:val="30"/>
          <w:szCs w:val="30"/>
        </w:rPr>
      </w:pPr>
    </w:p>
    <w:p w:rsidR="00D5088C" w:rsidRDefault="00D5088C" w:rsidP="00BA7AEA">
      <w:pPr>
        <w:ind w:firstLineChars="250" w:firstLine="31680"/>
        <w:rPr>
          <w:rFonts w:ascii="仿宋_GB2312" w:eastAsia="仿宋_GB2312" w:hAnsi="仿宋_GB2312"/>
          <w:sz w:val="30"/>
          <w:szCs w:val="30"/>
        </w:rPr>
      </w:pPr>
    </w:p>
    <w:p w:rsidR="00D5088C" w:rsidRDefault="00D5088C" w:rsidP="00BA7AEA">
      <w:pPr>
        <w:ind w:firstLineChars="250" w:firstLine="31680"/>
        <w:rPr>
          <w:rFonts w:ascii="仿宋_GB2312" w:eastAsia="仿宋_GB2312" w:hAnsi="仿宋_GB2312"/>
          <w:sz w:val="30"/>
          <w:szCs w:val="30"/>
        </w:rPr>
      </w:pPr>
    </w:p>
    <w:p w:rsidR="00D5088C" w:rsidRDefault="00D5088C" w:rsidP="00BA7AEA">
      <w:pPr>
        <w:ind w:firstLineChars="250" w:firstLine="31680"/>
        <w:rPr>
          <w:rFonts w:ascii="仿宋_GB2312" w:eastAsia="仿宋_GB2312" w:hAnsi="仿宋_GB2312"/>
          <w:sz w:val="30"/>
          <w:szCs w:val="30"/>
        </w:rPr>
      </w:pPr>
    </w:p>
    <w:p w:rsidR="00D5088C" w:rsidRDefault="00D5088C" w:rsidP="00BA7AEA">
      <w:pPr>
        <w:ind w:firstLineChars="250" w:firstLine="31680"/>
        <w:rPr>
          <w:rFonts w:ascii="仿宋_GB2312" w:eastAsia="仿宋_GB2312" w:hAnsi="仿宋_GB2312"/>
          <w:sz w:val="30"/>
          <w:szCs w:val="30"/>
        </w:rPr>
      </w:pPr>
    </w:p>
    <w:p w:rsidR="00D5088C" w:rsidRDefault="00D5088C" w:rsidP="00BA7AEA">
      <w:pPr>
        <w:ind w:firstLineChars="250" w:firstLine="31680"/>
        <w:rPr>
          <w:rFonts w:ascii="仿宋_GB2312" w:eastAsia="仿宋_GB2312" w:hAnsi="仿宋_GB2312"/>
          <w:sz w:val="30"/>
          <w:szCs w:val="30"/>
        </w:rPr>
      </w:pPr>
    </w:p>
    <w:p w:rsidR="00D5088C" w:rsidRPr="00BA7AEA" w:rsidRDefault="00D5088C" w:rsidP="00E86D6E">
      <w:pPr>
        <w:rPr>
          <w:rFonts w:ascii="仿宋_GB2312" w:eastAsia="仿宋_GB2312" w:hAnsi="仿宋_GB2312"/>
          <w:b/>
          <w:bCs/>
          <w:sz w:val="30"/>
          <w:szCs w:val="30"/>
        </w:rPr>
      </w:pPr>
      <w:r w:rsidRPr="00BA7AEA">
        <w:rPr>
          <w:rFonts w:ascii="仿宋_GB2312" w:eastAsia="仿宋_GB2312" w:hAnsi="仿宋_GB2312" w:cs="仿宋_GB2312" w:hint="eastAsia"/>
          <w:b/>
          <w:bCs/>
          <w:sz w:val="30"/>
          <w:szCs w:val="30"/>
        </w:rPr>
        <w:t>附件一：</w:t>
      </w:r>
    </w:p>
    <w:p w:rsidR="00D5088C" w:rsidRPr="00E86D6E" w:rsidRDefault="00D5088C" w:rsidP="00BA7AEA">
      <w:pPr>
        <w:ind w:firstLineChars="250" w:firstLine="31680"/>
        <w:jc w:val="center"/>
        <w:rPr>
          <w:rFonts w:ascii="宋体"/>
          <w:sz w:val="36"/>
          <w:szCs w:val="36"/>
        </w:rPr>
      </w:pPr>
      <w:r w:rsidRPr="00E86D6E">
        <w:rPr>
          <w:rFonts w:ascii="宋体" w:hAnsi="宋体" w:cs="宋体" w:hint="eastAsia"/>
          <w:sz w:val="36"/>
          <w:szCs w:val="36"/>
        </w:rPr>
        <w:t>财政部关于开展</w:t>
      </w:r>
      <w:r w:rsidRPr="00E86D6E">
        <w:rPr>
          <w:rFonts w:ascii="宋体" w:hAnsi="宋体" w:cs="宋体"/>
          <w:sz w:val="36"/>
          <w:szCs w:val="36"/>
        </w:rPr>
        <w:t>2016</w:t>
      </w:r>
      <w:r w:rsidRPr="00E86D6E">
        <w:rPr>
          <w:rFonts w:ascii="宋体" w:hAnsi="宋体" w:cs="宋体" w:hint="eastAsia"/>
          <w:sz w:val="36"/>
          <w:szCs w:val="36"/>
        </w:rPr>
        <w:t>年全国行政事业单位</w:t>
      </w:r>
    </w:p>
    <w:p w:rsidR="00D5088C" w:rsidRDefault="00D5088C" w:rsidP="00BA7AEA">
      <w:pPr>
        <w:ind w:firstLineChars="250" w:firstLine="31680"/>
        <w:jc w:val="center"/>
        <w:rPr>
          <w:rFonts w:ascii="宋体"/>
          <w:sz w:val="36"/>
          <w:szCs w:val="36"/>
        </w:rPr>
      </w:pPr>
      <w:r w:rsidRPr="00E86D6E">
        <w:rPr>
          <w:rFonts w:ascii="宋体" w:hAnsi="宋体" w:cs="宋体" w:hint="eastAsia"/>
          <w:sz w:val="36"/>
          <w:szCs w:val="36"/>
        </w:rPr>
        <w:t>国有资产清查工作的通知</w:t>
      </w:r>
    </w:p>
    <w:p w:rsidR="00D5088C" w:rsidRDefault="00D5088C" w:rsidP="00BA7AEA">
      <w:pPr>
        <w:spacing w:line="360" w:lineRule="auto"/>
        <w:ind w:firstLineChars="189" w:firstLine="31680"/>
        <w:rPr>
          <w:rFonts w:ascii="仿宋_GB2312" w:eastAsia="仿宋_GB2312"/>
          <w:sz w:val="32"/>
          <w:szCs w:val="32"/>
        </w:rPr>
      </w:pPr>
      <w:r w:rsidRPr="00682A3B">
        <w:rPr>
          <w:rFonts w:ascii="仿宋_GB2312" w:eastAsia="仿宋_GB2312" w:cs="仿宋_GB2312" w:hint="eastAsia"/>
          <w:sz w:val="32"/>
          <w:szCs w:val="32"/>
        </w:rPr>
        <w:t>为了全面规范和加强行政事业单位国有资产管理，推进资产管理与预算管理、财务管理相结合，依据《中华人民共和国预算法》、《行政单位国有资产管理暂行办法》</w:t>
      </w:r>
      <w:r w:rsidRPr="00682A3B">
        <w:rPr>
          <w:rFonts w:ascii="仿宋_GB2312" w:eastAsia="仿宋_GB2312" w:cs="仿宋_GB2312"/>
          <w:sz w:val="32"/>
          <w:szCs w:val="32"/>
        </w:rPr>
        <w:t>(</w:t>
      </w:r>
      <w:r w:rsidRPr="00682A3B">
        <w:rPr>
          <w:rFonts w:ascii="仿宋_GB2312" w:eastAsia="仿宋_GB2312" w:cs="仿宋_GB2312" w:hint="eastAsia"/>
          <w:sz w:val="32"/>
          <w:szCs w:val="32"/>
        </w:rPr>
        <w:t>财政部令第</w:t>
      </w:r>
      <w:r w:rsidRPr="00682A3B">
        <w:rPr>
          <w:rFonts w:ascii="仿宋_GB2312" w:eastAsia="仿宋_GB2312" w:cs="仿宋_GB2312"/>
          <w:sz w:val="32"/>
          <w:szCs w:val="32"/>
        </w:rPr>
        <w:t>35</w:t>
      </w:r>
      <w:r w:rsidRPr="00682A3B">
        <w:rPr>
          <w:rFonts w:ascii="仿宋_GB2312" w:eastAsia="仿宋_GB2312" w:cs="仿宋_GB2312" w:hint="eastAsia"/>
          <w:sz w:val="32"/>
          <w:szCs w:val="32"/>
        </w:rPr>
        <w:t>号</w:t>
      </w:r>
      <w:r w:rsidRPr="00682A3B">
        <w:rPr>
          <w:rFonts w:ascii="仿宋_GB2312" w:eastAsia="仿宋_GB2312" w:cs="仿宋_GB2312"/>
          <w:sz w:val="32"/>
          <w:szCs w:val="32"/>
        </w:rPr>
        <w:t>)</w:t>
      </w:r>
      <w:r w:rsidRPr="00682A3B">
        <w:rPr>
          <w:rFonts w:ascii="仿宋_GB2312" w:eastAsia="仿宋_GB2312" w:cs="仿宋_GB2312" w:hint="eastAsia"/>
          <w:sz w:val="32"/>
          <w:szCs w:val="32"/>
        </w:rPr>
        <w:t>、《事业单位国有资产管理暂行办法》</w:t>
      </w:r>
      <w:r w:rsidRPr="00682A3B">
        <w:rPr>
          <w:rFonts w:ascii="仿宋_GB2312" w:eastAsia="仿宋_GB2312" w:cs="仿宋_GB2312"/>
          <w:sz w:val="32"/>
          <w:szCs w:val="32"/>
        </w:rPr>
        <w:t>(</w:t>
      </w:r>
      <w:r w:rsidRPr="00682A3B">
        <w:rPr>
          <w:rFonts w:ascii="仿宋_GB2312" w:eastAsia="仿宋_GB2312" w:cs="仿宋_GB2312" w:hint="eastAsia"/>
          <w:sz w:val="32"/>
          <w:szCs w:val="32"/>
        </w:rPr>
        <w:t>财政部令第</w:t>
      </w:r>
      <w:r w:rsidRPr="00682A3B">
        <w:rPr>
          <w:rFonts w:ascii="仿宋_GB2312" w:eastAsia="仿宋_GB2312" w:cs="仿宋_GB2312"/>
          <w:sz w:val="32"/>
          <w:szCs w:val="32"/>
        </w:rPr>
        <w:t>36</w:t>
      </w:r>
      <w:r w:rsidRPr="00682A3B">
        <w:rPr>
          <w:rFonts w:ascii="仿宋_GB2312" w:eastAsia="仿宋_GB2312" w:cs="仿宋_GB2312" w:hint="eastAsia"/>
          <w:sz w:val="32"/>
          <w:szCs w:val="32"/>
        </w:rPr>
        <w:t>号</w:t>
      </w:r>
      <w:r w:rsidRPr="00682A3B">
        <w:rPr>
          <w:rFonts w:ascii="仿宋_GB2312" w:eastAsia="仿宋_GB2312" w:cs="仿宋_GB2312"/>
          <w:sz w:val="32"/>
          <w:szCs w:val="32"/>
        </w:rPr>
        <w:t>)</w:t>
      </w:r>
      <w:r w:rsidRPr="00682A3B">
        <w:rPr>
          <w:rFonts w:ascii="仿宋_GB2312" w:eastAsia="仿宋_GB2312" w:cs="仿宋_GB2312" w:hint="eastAsia"/>
          <w:sz w:val="32"/>
          <w:szCs w:val="32"/>
        </w:rPr>
        <w:t>的有关要求，财政部决定组织开展</w:t>
      </w:r>
      <w:r>
        <w:rPr>
          <w:rFonts w:ascii="仿宋_GB2312" w:eastAsia="仿宋_GB2312" w:cs="仿宋_GB2312"/>
          <w:sz w:val="32"/>
          <w:szCs w:val="32"/>
        </w:rPr>
        <w:t>2016</w:t>
      </w:r>
      <w:r>
        <w:rPr>
          <w:rFonts w:ascii="仿宋_GB2312" w:eastAsia="仿宋_GB2312" w:cs="仿宋_GB2312" w:hint="eastAsia"/>
          <w:sz w:val="32"/>
          <w:szCs w:val="32"/>
        </w:rPr>
        <w:t>年全国</w:t>
      </w:r>
      <w:r w:rsidRPr="00682A3B">
        <w:rPr>
          <w:rFonts w:ascii="仿宋_GB2312" w:eastAsia="仿宋_GB2312" w:cs="仿宋_GB2312" w:hint="eastAsia"/>
          <w:sz w:val="32"/>
          <w:szCs w:val="32"/>
        </w:rPr>
        <w:t>行政事业单位国有资产清查工作</w:t>
      </w:r>
      <w:r>
        <w:rPr>
          <w:rFonts w:ascii="仿宋_GB2312" w:eastAsia="仿宋_GB2312" w:cs="仿宋_GB2312" w:hint="eastAsia"/>
          <w:sz w:val="32"/>
          <w:szCs w:val="32"/>
        </w:rPr>
        <w:t>（以下简称资产清查）</w:t>
      </w:r>
      <w:r w:rsidRPr="00682A3B">
        <w:rPr>
          <w:rFonts w:ascii="仿宋_GB2312" w:eastAsia="仿宋_GB2312" w:cs="仿宋_GB2312" w:hint="eastAsia"/>
          <w:sz w:val="32"/>
          <w:szCs w:val="32"/>
        </w:rPr>
        <w:t>。为了保证资产清查的顺利开展，现就有关事项通知如下。</w:t>
      </w:r>
    </w:p>
    <w:p w:rsidR="00D5088C" w:rsidRPr="00682A3B" w:rsidRDefault="00D5088C" w:rsidP="00BA7AEA">
      <w:pPr>
        <w:spacing w:line="360" w:lineRule="auto"/>
        <w:ind w:firstLineChars="189" w:firstLine="31680"/>
        <w:rPr>
          <w:rFonts w:ascii="仿宋_GB2312" w:eastAsia="仿宋_GB2312"/>
          <w:sz w:val="32"/>
          <w:szCs w:val="32"/>
        </w:rPr>
      </w:pPr>
      <w:r w:rsidRPr="00682A3B">
        <w:rPr>
          <w:rFonts w:ascii="黑体" w:eastAsia="黑体" w:cs="黑体" w:hint="eastAsia"/>
          <w:sz w:val="32"/>
          <w:szCs w:val="32"/>
        </w:rPr>
        <w:t>一、充分认识开展资产清查的重要意义</w:t>
      </w:r>
    </w:p>
    <w:p w:rsidR="00D5088C" w:rsidRPr="00682A3B" w:rsidRDefault="00D5088C" w:rsidP="00BA7AEA">
      <w:pPr>
        <w:spacing w:line="360" w:lineRule="auto"/>
        <w:ind w:firstLineChars="189" w:firstLine="31680"/>
        <w:rPr>
          <w:rFonts w:ascii="仿宋_GB2312" w:eastAsia="仿宋_GB2312"/>
          <w:sz w:val="32"/>
          <w:szCs w:val="32"/>
        </w:rPr>
      </w:pPr>
      <w:r w:rsidRPr="00682A3B">
        <w:rPr>
          <w:rFonts w:ascii="仿宋_GB2312" w:eastAsia="仿宋_GB2312" w:cs="仿宋_GB2312" w:hint="eastAsia"/>
          <w:sz w:val="32"/>
          <w:szCs w:val="32"/>
        </w:rPr>
        <w:t>行政事业单位国有资产是行政事业单位履行职能、保障政权运转以及提供公共服务的物质基础，是党和政府执政能力的重要保障。加强行政事业单位国有资产管理，是贯彻落实党的十八大和十八届三中、四中</w:t>
      </w:r>
      <w:r>
        <w:rPr>
          <w:rFonts w:ascii="仿宋_GB2312" w:eastAsia="仿宋_GB2312" w:cs="仿宋_GB2312" w:hint="eastAsia"/>
          <w:sz w:val="32"/>
          <w:szCs w:val="32"/>
        </w:rPr>
        <w:t>、五中</w:t>
      </w:r>
      <w:r w:rsidRPr="00682A3B">
        <w:rPr>
          <w:rFonts w:ascii="仿宋_GB2312" w:eastAsia="仿宋_GB2312" w:cs="仿宋_GB2312" w:hint="eastAsia"/>
          <w:sz w:val="32"/>
          <w:szCs w:val="32"/>
        </w:rPr>
        <w:t>全会关于完善国有资产管理体制要求的</w:t>
      </w:r>
      <w:r>
        <w:rPr>
          <w:rFonts w:ascii="仿宋_GB2312" w:eastAsia="仿宋_GB2312" w:cs="仿宋_GB2312" w:hint="eastAsia"/>
          <w:sz w:val="32"/>
          <w:szCs w:val="32"/>
        </w:rPr>
        <w:t>有效</w:t>
      </w:r>
      <w:r w:rsidRPr="00682A3B">
        <w:rPr>
          <w:rFonts w:ascii="仿宋_GB2312" w:eastAsia="仿宋_GB2312" w:cs="仿宋_GB2312" w:hint="eastAsia"/>
          <w:sz w:val="32"/>
          <w:szCs w:val="32"/>
        </w:rPr>
        <w:t>举措；是深化财税体制改革，</w:t>
      </w:r>
      <w:r>
        <w:rPr>
          <w:rFonts w:ascii="仿宋_GB2312" w:eastAsia="仿宋_GB2312" w:cs="仿宋_GB2312" w:hint="eastAsia"/>
          <w:sz w:val="32"/>
          <w:szCs w:val="32"/>
        </w:rPr>
        <w:t>履行</w:t>
      </w:r>
      <w:r w:rsidRPr="00682A3B">
        <w:rPr>
          <w:rFonts w:ascii="仿宋_GB2312" w:eastAsia="仿宋_GB2312" w:cs="仿宋_GB2312" w:hint="eastAsia"/>
          <w:sz w:val="32"/>
          <w:szCs w:val="32"/>
        </w:rPr>
        <w:t>公共财政职能，完善国有资产管理体系和国有资产监管职能的客观要求；是降低行政事业</w:t>
      </w:r>
      <w:r>
        <w:rPr>
          <w:rFonts w:ascii="仿宋_GB2312" w:eastAsia="仿宋_GB2312" w:cs="仿宋_GB2312" w:hint="eastAsia"/>
          <w:sz w:val="32"/>
          <w:szCs w:val="32"/>
        </w:rPr>
        <w:t>单位</w:t>
      </w:r>
      <w:r w:rsidRPr="00682A3B">
        <w:rPr>
          <w:rFonts w:ascii="仿宋_GB2312" w:eastAsia="仿宋_GB2312" w:cs="仿宋_GB2312" w:hint="eastAsia"/>
          <w:sz w:val="32"/>
          <w:szCs w:val="32"/>
        </w:rPr>
        <w:t>运行成本，推进厉行节约的具体体现。</w:t>
      </w:r>
    </w:p>
    <w:p w:rsidR="00D5088C" w:rsidRPr="00682A3B" w:rsidRDefault="00D5088C" w:rsidP="00BA7AEA">
      <w:pPr>
        <w:spacing w:line="360" w:lineRule="auto"/>
        <w:ind w:firstLineChars="189" w:firstLine="31680"/>
        <w:rPr>
          <w:rFonts w:ascii="仿宋_GB2312" w:eastAsia="仿宋_GB2312"/>
          <w:sz w:val="32"/>
          <w:szCs w:val="32"/>
        </w:rPr>
      </w:pPr>
      <w:r w:rsidRPr="00682A3B">
        <w:rPr>
          <w:rFonts w:ascii="仿宋_GB2312" w:eastAsia="仿宋_GB2312" w:cs="仿宋_GB2312" w:hint="eastAsia"/>
          <w:sz w:val="32"/>
          <w:szCs w:val="32"/>
        </w:rPr>
        <w:t>通过资产清查，摸清行政事业单位“家底”，有利于夯实管理基础，进一步规范和加强行政事业单位国有资产管理；有利于促进资产合理配置，为预算编制和审核提供可靠依据；有利于完善</w:t>
      </w:r>
      <w:r>
        <w:rPr>
          <w:rFonts w:ascii="仿宋_GB2312" w:eastAsia="仿宋_GB2312" w:cs="仿宋_GB2312" w:hint="eastAsia"/>
          <w:sz w:val="32"/>
          <w:szCs w:val="32"/>
        </w:rPr>
        <w:t>行政事业单位国有资产基础数据库</w:t>
      </w:r>
      <w:r w:rsidRPr="00682A3B">
        <w:rPr>
          <w:rFonts w:ascii="仿宋_GB2312" w:eastAsia="仿宋_GB2312" w:cs="仿宋_GB2312" w:hint="eastAsia"/>
          <w:sz w:val="32"/>
          <w:szCs w:val="32"/>
        </w:rPr>
        <w:t>，实现资产动态管理；有利于盘活存量资产，提高资产使用效益。</w:t>
      </w:r>
      <w:r>
        <w:rPr>
          <w:rFonts w:ascii="仿宋_GB2312" w:eastAsia="仿宋_GB2312" w:cs="仿宋_GB2312" w:hint="eastAsia"/>
          <w:sz w:val="32"/>
          <w:szCs w:val="32"/>
        </w:rPr>
        <w:t>同时</w:t>
      </w:r>
      <w:r w:rsidRPr="00682A3B">
        <w:rPr>
          <w:rFonts w:ascii="仿宋_GB2312" w:eastAsia="仿宋_GB2312" w:cs="仿宋_GB2312" w:hint="eastAsia"/>
          <w:sz w:val="32"/>
          <w:szCs w:val="32"/>
        </w:rPr>
        <w:t>，</w:t>
      </w:r>
      <w:r>
        <w:rPr>
          <w:rFonts w:ascii="仿宋_GB2312" w:eastAsia="仿宋_GB2312" w:cs="仿宋_GB2312" w:hint="eastAsia"/>
          <w:sz w:val="32"/>
          <w:szCs w:val="32"/>
        </w:rPr>
        <w:t>开展资产清查</w:t>
      </w:r>
      <w:r w:rsidRPr="00682A3B">
        <w:rPr>
          <w:rFonts w:ascii="仿宋_GB2312" w:eastAsia="仿宋_GB2312" w:cs="仿宋_GB2312" w:hint="eastAsia"/>
          <w:sz w:val="32"/>
          <w:szCs w:val="32"/>
        </w:rPr>
        <w:t>能够从资产的数量、价值、结构、使用状况等多层面准确反映政府财务、资产情况，为编制政府综合财务报告奠定基础。</w:t>
      </w:r>
    </w:p>
    <w:p w:rsidR="00D5088C" w:rsidRPr="00682A3B" w:rsidRDefault="00D5088C" w:rsidP="00BA7AEA">
      <w:pPr>
        <w:spacing w:line="360" w:lineRule="auto"/>
        <w:ind w:firstLineChars="189" w:firstLine="31680"/>
        <w:rPr>
          <w:rFonts w:ascii="黑体" w:eastAsia="黑体"/>
          <w:sz w:val="32"/>
          <w:szCs w:val="32"/>
        </w:rPr>
      </w:pPr>
      <w:r w:rsidRPr="00682A3B">
        <w:rPr>
          <w:rFonts w:ascii="黑体" w:eastAsia="黑体" w:cs="黑体" w:hint="eastAsia"/>
          <w:sz w:val="32"/>
          <w:szCs w:val="32"/>
        </w:rPr>
        <w:t>二、认真组织开展好本部门、本地区的资产清查</w:t>
      </w:r>
    </w:p>
    <w:p w:rsidR="00D5088C" w:rsidRPr="00682A3B" w:rsidRDefault="00D5088C" w:rsidP="00BA7AEA">
      <w:pPr>
        <w:spacing w:line="360" w:lineRule="auto"/>
        <w:ind w:firstLineChars="200" w:firstLine="31680"/>
        <w:rPr>
          <w:rFonts w:ascii="仿宋_GB2312" w:eastAsia="仿宋_GB2312"/>
          <w:sz w:val="32"/>
          <w:szCs w:val="32"/>
        </w:rPr>
      </w:pPr>
      <w:r w:rsidRPr="00682A3B">
        <w:rPr>
          <w:rFonts w:ascii="仿宋_GB2312" w:eastAsia="仿宋_GB2312" w:cs="仿宋_GB2312" w:hint="eastAsia"/>
          <w:sz w:val="32"/>
          <w:szCs w:val="32"/>
        </w:rPr>
        <w:t>本次资产清查以</w:t>
      </w:r>
      <w:r w:rsidRPr="00682A3B">
        <w:rPr>
          <w:rFonts w:ascii="仿宋_GB2312" w:eastAsia="仿宋_GB2312" w:cs="仿宋_GB2312"/>
          <w:sz w:val="32"/>
          <w:szCs w:val="32"/>
        </w:rPr>
        <w:t>2015</w:t>
      </w:r>
      <w:r w:rsidRPr="00682A3B">
        <w:rPr>
          <w:rFonts w:ascii="仿宋_GB2312" w:eastAsia="仿宋_GB2312" w:cs="仿宋_GB2312" w:hint="eastAsia"/>
          <w:sz w:val="32"/>
          <w:szCs w:val="32"/>
        </w:rPr>
        <w:t>年</w:t>
      </w:r>
      <w:r w:rsidRPr="00682A3B">
        <w:rPr>
          <w:rFonts w:ascii="仿宋_GB2312" w:eastAsia="仿宋_GB2312" w:cs="仿宋_GB2312"/>
          <w:sz w:val="32"/>
          <w:szCs w:val="32"/>
        </w:rPr>
        <w:t>12</w:t>
      </w:r>
      <w:r w:rsidRPr="00682A3B">
        <w:rPr>
          <w:rFonts w:ascii="仿宋_GB2312" w:eastAsia="仿宋_GB2312" w:cs="仿宋_GB2312" w:hint="eastAsia"/>
          <w:sz w:val="32"/>
          <w:szCs w:val="32"/>
        </w:rPr>
        <w:t>月</w:t>
      </w:r>
      <w:r w:rsidRPr="00682A3B">
        <w:rPr>
          <w:rFonts w:ascii="仿宋_GB2312" w:eastAsia="仿宋_GB2312" w:cs="仿宋_GB2312"/>
          <w:sz w:val="32"/>
          <w:szCs w:val="32"/>
        </w:rPr>
        <w:t>31</w:t>
      </w:r>
      <w:r w:rsidRPr="00682A3B">
        <w:rPr>
          <w:rFonts w:ascii="仿宋_GB2312" w:eastAsia="仿宋_GB2312" w:cs="仿宋_GB2312" w:hint="eastAsia"/>
          <w:sz w:val="32"/>
          <w:szCs w:val="32"/>
        </w:rPr>
        <w:t>日为清查基准日，清查范围为</w:t>
      </w:r>
      <w:r w:rsidRPr="00682A3B">
        <w:rPr>
          <w:rFonts w:ascii="仿宋_GB2312" w:eastAsia="仿宋_GB2312" w:cs="仿宋_GB2312"/>
          <w:sz w:val="32"/>
          <w:szCs w:val="32"/>
        </w:rPr>
        <w:t>2015</w:t>
      </w:r>
      <w:r w:rsidRPr="00682A3B">
        <w:rPr>
          <w:rFonts w:ascii="仿宋_GB2312" w:eastAsia="仿宋_GB2312" w:cs="仿宋_GB2312" w:hint="eastAsia"/>
          <w:sz w:val="32"/>
          <w:szCs w:val="32"/>
        </w:rPr>
        <w:t>年</w:t>
      </w:r>
      <w:r w:rsidRPr="00682A3B">
        <w:rPr>
          <w:rFonts w:ascii="仿宋_GB2312" w:eastAsia="仿宋_GB2312" w:cs="仿宋_GB2312"/>
          <w:sz w:val="32"/>
          <w:szCs w:val="32"/>
        </w:rPr>
        <w:t>12</w:t>
      </w:r>
      <w:r w:rsidRPr="00682A3B">
        <w:rPr>
          <w:rFonts w:ascii="仿宋_GB2312" w:eastAsia="仿宋_GB2312" w:cs="仿宋_GB2312" w:hint="eastAsia"/>
          <w:sz w:val="32"/>
          <w:szCs w:val="32"/>
        </w:rPr>
        <w:t>月</w:t>
      </w:r>
      <w:r w:rsidRPr="00682A3B">
        <w:rPr>
          <w:rFonts w:ascii="仿宋_GB2312" w:eastAsia="仿宋_GB2312" w:cs="仿宋_GB2312"/>
          <w:sz w:val="32"/>
          <w:szCs w:val="32"/>
        </w:rPr>
        <w:t>31</w:t>
      </w:r>
      <w:r w:rsidRPr="00682A3B">
        <w:rPr>
          <w:rFonts w:ascii="仿宋_GB2312" w:eastAsia="仿宋_GB2312" w:cs="仿宋_GB2312" w:hint="eastAsia"/>
          <w:sz w:val="32"/>
          <w:szCs w:val="32"/>
        </w:rPr>
        <w:t>日以前经机构编制管理部门批准成立的、执行行政事业单位财务和会计制度的各级各类行政事业单位、社会团体；执行民间非营利组织会计制度、并同财政部门有经费缴拨关系的社会团体等单位。按照“统一政策、统一方法、统一步骤、统一要求、分级实施”的原则，各级财政部门按行政隶属关系分别组织开展本地区、本级行政事业单位资产清查。各主管部门按照财务隶属关系，负责所属单位资产清查。境外机构的资产清查由国内派出部门（单位）组织开展。</w:t>
      </w:r>
    </w:p>
    <w:p w:rsidR="00D5088C" w:rsidRPr="00682A3B" w:rsidRDefault="00D5088C" w:rsidP="00BA7AEA">
      <w:pPr>
        <w:spacing w:line="360" w:lineRule="auto"/>
        <w:ind w:firstLineChars="200" w:firstLine="31680"/>
        <w:rPr>
          <w:rFonts w:ascii="楷体_GB2312" w:eastAsia="楷体_GB2312"/>
          <w:b/>
          <w:bCs/>
          <w:sz w:val="32"/>
          <w:szCs w:val="32"/>
        </w:rPr>
      </w:pPr>
      <w:r w:rsidRPr="00682A3B">
        <w:rPr>
          <w:rFonts w:ascii="仿宋_GB2312" w:eastAsia="仿宋_GB2312" w:cs="仿宋_GB2312" w:hint="eastAsia"/>
          <w:sz w:val="32"/>
          <w:szCs w:val="32"/>
        </w:rPr>
        <w:t>本次资产清查于</w:t>
      </w:r>
      <w:r w:rsidRPr="00682A3B">
        <w:rPr>
          <w:rFonts w:ascii="仿宋_GB2312" w:eastAsia="仿宋_GB2312" w:cs="仿宋_GB2312"/>
          <w:sz w:val="32"/>
          <w:szCs w:val="32"/>
        </w:rPr>
        <w:t>2016</w:t>
      </w:r>
      <w:r w:rsidRPr="00682A3B">
        <w:rPr>
          <w:rFonts w:ascii="仿宋_GB2312" w:eastAsia="仿宋_GB2312" w:cs="仿宋_GB2312" w:hint="eastAsia"/>
          <w:sz w:val="32"/>
          <w:szCs w:val="32"/>
        </w:rPr>
        <w:t>年</w:t>
      </w:r>
      <w:r w:rsidRPr="00682A3B">
        <w:rPr>
          <w:rFonts w:ascii="仿宋_GB2312" w:eastAsia="仿宋_GB2312" w:cs="仿宋_GB2312"/>
          <w:sz w:val="32"/>
          <w:szCs w:val="32"/>
        </w:rPr>
        <w:t>1</w:t>
      </w:r>
      <w:r w:rsidRPr="00682A3B">
        <w:rPr>
          <w:rFonts w:ascii="仿宋_GB2312" w:eastAsia="仿宋_GB2312" w:cs="仿宋_GB2312" w:hint="eastAsia"/>
          <w:sz w:val="32"/>
          <w:szCs w:val="32"/>
        </w:rPr>
        <w:t>月－</w:t>
      </w:r>
      <w:r w:rsidRPr="00682A3B">
        <w:rPr>
          <w:rFonts w:ascii="仿宋_GB2312" w:eastAsia="仿宋_GB2312" w:cs="仿宋_GB2312"/>
          <w:sz w:val="32"/>
          <w:szCs w:val="32"/>
        </w:rPr>
        <w:t>2016</w:t>
      </w:r>
      <w:r w:rsidRPr="00682A3B">
        <w:rPr>
          <w:rFonts w:ascii="仿宋_GB2312" w:eastAsia="仿宋_GB2312" w:cs="仿宋_GB2312" w:hint="eastAsia"/>
          <w:sz w:val="32"/>
          <w:szCs w:val="32"/>
        </w:rPr>
        <w:t>年</w:t>
      </w:r>
      <w:r w:rsidRPr="00682A3B">
        <w:rPr>
          <w:rFonts w:ascii="仿宋_GB2312" w:eastAsia="仿宋_GB2312" w:cs="仿宋_GB2312"/>
          <w:sz w:val="32"/>
          <w:szCs w:val="32"/>
        </w:rPr>
        <w:t>10</w:t>
      </w:r>
      <w:r w:rsidRPr="00682A3B">
        <w:rPr>
          <w:rFonts w:ascii="仿宋_GB2312" w:eastAsia="仿宋_GB2312" w:cs="仿宋_GB2312" w:hint="eastAsia"/>
          <w:sz w:val="32"/>
          <w:szCs w:val="32"/>
        </w:rPr>
        <w:t>月在全国范围内组织开展。各中央部门应当于</w:t>
      </w:r>
      <w:r w:rsidRPr="00682A3B">
        <w:rPr>
          <w:rFonts w:ascii="仿宋_GB2312" w:eastAsia="仿宋_GB2312" w:cs="仿宋_GB2312"/>
          <w:sz w:val="32"/>
          <w:szCs w:val="32"/>
        </w:rPr>
        <w:t>2016</w:t>
      </w:r>
      <w:r w:rsidRPr="00682A3B">
        <w:rPr>
          <w:rFonts w:ascii="仿宋_GB2312" w:eastAsia="仿宋_GB2312" w:cs="仿宋_GB2312" w:hint="eastAsia"/>
          <w:sz w:val="32"/>
          <w:szCs w:val="32"/>
        </w:rPr>
        <w:t>年</w:t>
      </w:r>
      <w:r w:rsidRPr="00682A3B">
        <w:rPr>
          <w:rFonts w:ascii="仿宋_GB2312" w:eastAsia="仿宋_GB2312" w:cs="仿宋_GB2312"/>
          <w:sz w:val="32"/>
          <w:szCs w:val="32"/>
        </w:rPr>
        <w:t>8</w:t>
      </w:r>
      <w:r w:rsidRPr="00682A3B">
        <w:rPr>
          <w:rFonts w:ascii="仿宋_GB2312" w:eastAsia="仿宋_GB2312" w:cs="仿宋_GB2312" w:hint="eastAsia"/>
          <w:sz w:val="32"/>
          <w:szCs w:val="32"/>
        </w:rPr>
        <w:t>月</w:t>
      </w:r>
      <w:r w:rsidRPr="00682A3B">
        <w:rPr>
          <w:rFonts w:ascii="仿宋_GB2312" w:eastAsia="仿宋_GB2312" w:cs="仿宋_GB2312"/>
          <w:sz w:val="32"/>
          <w:szCs w:val="32"/>
        </w:rPr>
        <w:t>31</w:t>
      </w:r>
      <w:r w:rsidRPr="00682A3B">
        <w:rPr>
          <w:rFonts w:ascii="仿宋_GB2312" w:eastAsia="仿宋_GB2312" w:cs="仿宋_GB2312" w:hint="eastAsia"/>
          <w:sz w:val="32"/>
          <w:szCs w:val="32"/>
        </w:rPr>
        <w:t>日之前将清查结果按要求报送财政部；各省（自治区、直辖市、计划单列市）应当于</w:t>
      </w:r>
      <w:r w:rsidRPr="00682A3B">
        <w:rPr>
          <w:rFonts w:ascii="仿宋_GB2312" w:eastAsia="仿宋_GB2312" w:cs="仿宋_GB2312"/>
          <w:sz w:val="32"/>
          <w:szCs w:val="32"/>
        </w:rPr>
        <w:t>2016</w:t>
      </w:r>
      <w:r w:rsidRPr="00682A3B">
        <w:rPr>
          <w:rFonts w:ascii="仿宋_GB2312" w:eastAsia="仿宋_GB2312" w:cs="仿宋_GB2312" w:hint="eastAsia"/>
          <w:sz w:val="32"/>
          <w:szCs w:val="32"/>
        </w:rPr>
        <w:t>年</w:t>
      </w:r>
      <w:r w:rsidRPr="00682A3B">
        <w:rPr>
          <w:rFonts w:ascii="仿宋_GB2312" w:eastAsia="仿宋_GB2312" w:cs="仿宋_GB2312"/>
          <w:sz w:val="32"/>
          <w:szCs w:val="32"/>
        </w:rPr>
        <w:t>9</w:t>
      </w:r>
      <w:r w:rsidRPr="00682A3B">
        <w:rPr>
          <w:rFonts w:ascii="仿宋_GB2312" w:eastAsia="仿宋_GB2312" w:cs="仿宋_GB2312" w:hint="eastAsia"/>
          <w:sz w:val="32"/>
          <w:szCs w:val="32"/>
        </w:rPr>
        <w:t>月</w:t>
      </w:r>
      <w:r w:rsidRPr="00682A3B">
        <w:rPr>
          <w:rFonts w:ascii="仿宋_GB2312" w:eastAsia="仿宋_GB2312" w:cs="仿宋_GB2312"/>
          <w:sz w:val="32"/>
          <w:szCs w:val="32"/>
        </w:rPr>
        <w:t>30</w:t>
      </w:r>
      <w:r w:rsidRPr="00682A3B">
        <w:rPr>
          <w:rFonts w:ascii="仿宋_GB2312" w:eastAsia="仿宋_GB2312" w:cs="仿宋_GB2312" w:hint="eastAsia"/>
          <w:sz w:val="32"/>
          <w:szCs w:val="32"/>
        </w:rPr>
        <w:t>日之前将清查结果按要求报送财政部。资产清查的具体实施，按照《</w:t>
      </w:r>
      <w:r w:rsidRPr="00682A3B">
        <w:rPr>
          <w:rFonts w:ascii="仿宋_GB2312" w:eastAsia="仿宋_GB2312" w:cs="仿宋_GB2312"/>
          <w:sz w:val="32"/>
          <w:szCs w:val="32"/>
        </w:rPr>
        <w:t>2016</w:t>
      </w:r>
      <w:r w:rsidRPr="00682A3B">
        <w:rPr>
          <w:rFonts w:ascii="仿宋_GB2312" w:eastAsia="仿宋_GB2312" w:cs="仿宋_GB2312" w:hint="eastAsia"/>
          <w:sz w:val="32"/>
          <w:szCs w:val="32"/>
        </w:rPr>
        <w:t>年全国行政事业单位国有资产清查工作方案》（附</w:t>
      </w:r>
      <w:r>
        <w:rPr>
          <w:rFonts w:ascii="仿宋_GB2312" w:eastAsia="仿宋_GB2312" w:cs="仿宋_GB2312" w:hint="eastAsia"/>
          <w:sz w:val="32"/>
          <w:szCs w:val="32"/>
        </w:rPr>
        <w:t>件</w:t>
      </w:r>
      <w:r>
        <w:rPr>
          <w:rFonts w:ascii="仿宋_GB2312" w:eastAsia="仿宋_GB2312" w:cs="仿宋_GB2312"/>
          <w:sz w:val="32"/>
          <w:szCs w:val="32"/>
        </w:rPr>
        <w:t>1</w:t>
      </w:r>
      <w:r w:rsidRPr="00682A3B">
        <w:rPr>
          <w:rFonts w:ascii="仿宋_GB2312" w:eastAsia="仿宋_GB2312" w:cs="仿宋_GB2312" w:hint="eastAsia"/>
          <w:sz w:val="32"/>
          <w:szCs w:val="32"/>
        </w:rPr>
        <w:t>）和财政部有关要求进行。</w:t>
      </w:r>
    </w:p>
    <w:p w:rsidR="00D5088C" w:rsidRPr="00682A3B" w:rsidRDefault="00D5088C" w:rsidP="00BA7AEA">
      <w:pPr>
        <w:spacing w:line="360" w:lineRule="auto"/>
        <w:ind w:firstLineChars="200" w:firstLine="31680"/>
        <w:rPr>
          <w:rFonts w:ascii="仿宋_GB2312" w:eastAsia="仿宋_GB2312"/>
          <w:sz w:val="32"/>
          <w:szCs w:val="32"/>
        </w:rPr>
      </w:pPr>
      <w:r w:rsidRPr="00682A3B">
        <w:rPr>
          <w:rFonts w:ascii="仿宋_GB2312" w:eastAsia="仿宋_GB2312" w:cs="仿宋_GB2312" w:hint="eastAsia"/>
          <w:sz w:val="32"/>
          <w:szCs w:val="32"/>
        </w:rPr>
        <w:t>行政事业单位</w:t>
      </w:r>
      <w:r>
        <w:rPr>
          <w:rFonts w:ascii="仿宋_GB2312" w:eastAsia="仿宋_GB2312" w:cs="仿宋_GB2312" w:hint="eastAsia"/>
          <w:sz w:val="32"/>
          <w:szCs w:val="32"/>
        </w:rPr>
        <w:t>可以</w:t>
      </w:r>
      <w:r w:rsidRPr="00682A3B">
        <w:rPr>
          <w:rFonts w:eastAsia="仿宋_GB2312" w:cs="仿宋_GB2312" w:hint="eastAsia"/>
          <w:sz w:val="32"/>
          <w:szCs w:val="32"/>
        </w:rPr>
        <w:t>委托社会中介机构对资产清查结果进行专项审计。财政部门或者主管部门认为必要时，可以直接委托社会中介机构对资产清查结果进行专项审计或复核。</w:t>
      </w:r>
      <w:r w:rsidRPr="00682A3B">
        <w:rPr>
          <w:rFonts w:ascii="仿宋_GB2312" w:eastAsia="仿宋_GB2312" w:cs="仿宋_GB2312" w:hint="eastAsia"/>
          <w:sz w:val="32"/>
          <w:szCs w:val="32"/>
        </w:rPr>
        <w:t>资产清查专项审计费用，按照“谁委托，谁付费”的原则，由委托方承担。按照现行财政管理体制，除财政部统一配发资产清查软件、资料等外，各级开展资产清查所需经费，列入同级财政预算。</w:t>
      </w:r>
    </w:p>
    <w:p w:rsidR="00D5088C" w:rsidRPr="00682A3B" w:rsidRDefault="00D5088C" w:rsidP="00BA7AEA">
      <w:pPr>
        <w:spacing w:line="360" w:lineRule="auto"/>
        <w:ind w:firstLineChars="200" w:firstLine="31680"/>
        <w:rPr>
          <w:rFonts w:ascii="仿宋_GB2312" w:eastAsia="仿宋_GB2312"/>
          <w:sz w:val="32"/>
          <w:szCs w:val="32"/>
        </w:rPr>
      </w:pPr>
      <w:r w:rsidRPr="00682A3B">
        <w:rPr>
          <w:rFonts w:ascii="仿宋_GB2312" w:eastAsia="仿宋_GB2312" w:cs="仿宋_GB2312" w:hint="eastAsia"/>
          <w:sz w:val="32"/>
          <w:szCs w:val="32"/>
        </w:rPr>
        <w:t>资产清查时间紧、任务重，各地方、各部门一定要充分认识到做好这项工作的重要性，建立健全由相关部门组成的资产清查工作协调机构，负责指导和实施本地区、本部门的资产清查。各有关方面要通力合作，精心组织，克服困难，狠抓落实，按期完成资产清查，保证清查结果真实、可靠，有关数据准确无误，切实做到账表、账账、账卡、账实相符。</w:t>
      </w:r>
    </w:p>
    <w:p w:rsidR="00D5088C" w:rsidRPr="00682A3B" w:rsidRDefault="00D5088C" w:rsidP="00BA7AEA">
      <w:pPr>
        <w:spacing w:line="360" w:lineRule="auto"/>
        <w:ind w:firstLineChars="200" w:firstLine="31680"/>
        <w:rPr>
          <w:rFonts w:ascii="仿宋_GB2312" w:eastAsia="仿宋_GB2312"/>
          <w:sz w:val="32"/>
          <w:szCs w:val="32"/>
        </w:rPr>
      </w:pPr>
      <w:r w:rsidRPr="00682A3B">
        <w:rPr>
          <w:rFonts w:ascii="仿宋_GB2312" w:eastAsia="仿宋_GB2312" w:cs="仿宋_GB2312" w:hint="eastAsia"/>
          <w:sz w:val="32"/>
          <w:szCs w:val="32"/>
        </w:rPr>
        <w:t>资产清查结束后，财政部将组织对本次资产清查进行总结、通报。</w:t>
      </w:r>
    </w:p>
    <w:p w:rsidR="00D5088C" w:rsidRPr="00682A3B" w:rsidRDefault="00D5088C" w:rsidP="00BA7AEA">
      <w:pPr>
        <w:spacing w:line="360" w:lineRule="auto"/>
        <w:ind w:firstLineChars="1700" w:firstLine="31680"/>
        <w:rPr>
          <w:rFonts w:ascii="仿宋_GB2312" w:eastAsia="仿宋_GB2312"/>
          <w:sz w:val="32"/>
          <w:szCs w:val="32"/>
        </w:rPr>
      </w:pPr>
    </w:p>
    <w:p w:rsidR="00D5088C" w:rsidRPr="00682A3B" w:rsidRDefault="00D5088C" w:rsidP="00BA7AEA">
      <w:pPr>
        <w:spacing w:line="360" w:lineRule="auto"/>
        <w:ind w:firstLineChars="1700" w:firstLine="31680"/>
        <w:rPr>
          <w:rFonts w:ascii="仿宋_GB2312" w:eastAsia="仿宋_GB2312"/>
          <w:sz w:val="32"/>
          <w:szCs w:val="32"/>
        </w:rPr>
      </w:pPr>
    </w:p>
    <w:p w:rsidR="00D5088C" w:rsidRPr="00682A3B" w:rsidRDefault="00D5088C" w:rsidP="00BA7AEA">
      <w:pPr>
        <w:spacing w:line="360" w:lineRule="auto"/>
        <w:ind w:firstLineChars="1700" w:firstLine="31680"/>
        <w:rPr>
          <w:rFonts w:ascii="仿宋_GB2312" w:eastAsia="仿宋_GB2312"/>
          <w:sz w:val="32"/>
          <w:szCs w:val="32"/>
        </w:rPr>
      </w:pPr>
    </w:p>
    <w:p w:rsidR="00D5088C" w:rsidRPr="00682A3B" w:rsidRDefault="00D5088C" w:rsidP="00BA7AEA">
      <w:pPr>
        <w:spacing w:line="360" w:lineRule="auto"/>
        <w:ind w:firstLineChars="1750" w:firstLine="31680"/>
        <w:rPr>
          <w:rFonts w:ascii="仿宋_GB2312" w:eastAsia="仿宋_GB2312"/>
          <w:sz w:val="32"/>
          <w:szCs w:val="32"/>
        </w:rPr>
      </w:pPr>
      <w:r w:rsidRPr="00682A3B">
        <w:rPr>
          <w:rFonts w:ascii="仿宋_GB2312" w:eastAsia="仿宋_GB2312" w:cs="仿宋_GB2312" w:hint="eastAsia"/>
          <w:sz w:val="32"/>
          <w:szCs w:val="32"/>
        </w:rPr>
        <w:t>财政部</w:t>
      </w:r>
    </w:p>
    <w:p w:rsidR="00D5088C" w:rsidRDefault="00D5088C" w:rsidP="00BA7AEA">
      <w:pPr>
        <w:spacing w:line="360" w:lineRule="auto"/>
        <w:ind w:firstLineChars="1000" w:firstLine="31680"/>
        <w:rPr>
          <w:rFonts w:ascii="仿宋_GB2312" w:eastAsia="仿宋_GB2312"/>
          <w:sz w:val="32"/>
          <w:szCs w:val="32"/>
        </w:rPr>
      </w:pPr>
      <w:r>
        <w:rPr>
          <w:rFonts w:ascii="仿宋_GB2312" w:eastAsia="仿宋_GB2312" w:cs="仿宋_GB2312"/>
          <w:sz w:val="32"/>
          <w:szCs w:val="32"/>
        </w:rPr>
        <w:t xml:space="preserve">           2016</w:t>
      </w:r>
      <w:r w:rsidRPr="00682A3B">
        <w:rPr>
          <w:rFonts w:ascii="仿宋_GB2312" w:eastAsia="仿宋_GB2312" w:cs="仿宋_GB2312" w:hint="eastAsia"/>
          <w:sz w:val="32"/>
          <w:szCs w:val="32"/>
        </w:rPr>
        <w:t>年</w:t>
      </w:r>
      <w:r>
        <w:rPr>
          <w:rFonts w:ascii="仿宋_GB2312" w:eastAsia="仿宋_GB2312" w:cs="仿宋_GB2312"/>
          <w:sz w:val="32"/>
          <w:szCs w:val="32"/>
        </w:rPr>
        <w:t>1</w:t>
      </w:r>
      <w:r w:rsidRPr="00682A3B">
        <w:rPr>
          <w:rFonts w:ascii="仿宋_GB2312" w:eastAsia="仿宋_GB2312" w:cs="仿宋_GB2312" w:hint="eastAsia"/>
          <w:sz w:val="32"/>
          <w:szCs w:val="32"/>
        </w:rPr>
        <w:t>月</w:t>
      </w:r>
      <w:r>
        <w:rPr>
          <w:rFonts w:ascii="仿宋_GB2312" w:eastAsia="仿宋_GB2312" w:cs="仿宋_GB2312"/>
          <w:sz w:val="32"/>
          <w:szCs w:val="32"/>
        </w:rPr>
        <w:t>20</w:t>
      </w:r>
      <w:r w:rsidRPr="00682A3B">
        <w:rPr>
          <w:rFonts w:ascii="仿宋_GB2312" w:eastAsia="仿宋_GB2312" w:cs="仿宋_GB2312" w:hint="eastAsia"/>
          <w:sz w:val="32"/>
          <w:szCs w:val="32"/>
        </w:rPr>
        <w:t>日</w:t>
      </w:r>
    </w:p>
    <w:p w:rsidR="00D5088C" w:rsidRDefault="00D5088C" w:rsidP="00BA7AEA">
      <w:pPr>
        <w:spacing w:line="360" w:lineRule="auto"/>
        <w:ind w:firstLineChars="1000" w:firstLine="31680"/>
        <w:rPr>
          <w:rFonts w:ascii="仿宋_GB2312" w:eastAsia="仿宋_GB2312"/>
          <w:sz w:val="32"/>
          <w:szCs w:val="32"/>
        </w:rPr>
      </w:pPr>
    </w:p>
    <w:p w:rsidR="00D5088C" w:rsidRPr="00BA7AEA" w:rsidRDefault="00D5088C" w:rsidP="0031064E">
      <w:pPr>
        <w:spacing w:line="360" w:lineRule="auto"/>
        <w:rPr>
          <w:rFonts w:ascii="仿宋_GB2312" w:eastAsia="仿宋_GB2312"/>
          <w:b/>
          <w:bCs/>
          <w:sz w:val="32"/>
          <w:szCs w:val="32"/>
        </w:rPr>
      </w:pPr>
      <w:r w:rsidRPr="00BA7AEA">
        <w:rPr>
          <w:rFonts w:ascii="仿宋_GB2312" w:eastAsia="仿宋_GB2312" w:cs="仿宋_GB2312" w:hint="eastAsia"/>
          <w:b/>
          <w:bCs/>
          <w:sz w:val="32"/>
          <w:szCs w:val="32"/>
        </w:rPr>
        <w:t>附件二：</w:t>
      </w:r>
    </w:p>
    <w:p w:rsidR="00D5088C" w:rsidRDefault="00D5088C" w:rsidP="0031064E">
      <w:pPr>
        <w:spacing w:line="360" w:lineRule="auto"/>
        <w:jc w:val="center"/>
        <w:rPr>
          <w:rFonts w:ascii="宋体"/>
          <w:sz w:val="36"/>
          <w:szCs w:val="36"/>
        </w:rPr>
      </w:pPr>
      <w:r w:rsidRPr="0031064E">
        <w:rPr>
          <w:rFonts w:ascii="宋体" w:hAnsi="宋体" w:cs="宋体" w:hint="eastAsia"/>
          <w:sz w:val="36"/>
          <w:szCs w:val="36"/>
        </w:rPr>
        <w:t>财政部关于印发</w:t>
      </w:r>
    </w:p>
    <w:p w:rsidR="00D5088C" w:rsidRPr="0031064E" w:rsidRDefault="00D5088C" w:rsidP="0031064E">
      <w:pPr>
        <w:spacing w:line="360" w:lineRule="auto"/>
        <w:jc w:val="center"/>
        <w:rPr>
          <w:rFonts w:ascii="宋体"/>
          <w:sz w:val="36"/>
          <w:szCs w:val="36"/>
        </w:rPr>
      </w:pPr>
      <w:r w:rsidRPr="0031064E">
        <w:rPr>
          <w:rFonts w:ascii="宋体" w:hAnsi="宋体" w:cs="宋体" w:hint="eastAsia"/>
          <w:sz w:val="36"/>
          <w:szCs w:val="36"/>
        </w:rPr>
        <w:t>〈行政事业单位资产清查核实管理办法〉的通知</w:t>
      </w:r>
    </w:p>
    <w:p w:rsidR="00D5088C" w:rsidRPr="00782FDF" w:rsidRDefault="00D5088C" w:rsidP="00BA7AEA">
      <w:pPr>
        <w:ind w:firstLineChars="177" w:firstLine="31680"/>
        <w:rPr>
          <w:rFonts w:ascii="仿宋_GB2312" w:eastAsia="仿宋_GB2312"/>
          <w:sz w:val="32"/>
          <w:szCs w:val="32"/>
        </w:rPr>
      </w:pPr>
      <w:r w:rsidRPr="00782FDF">
        <w:rPr>
          <w:rFonts w:ascii="仿宋_GB2312" w:eastAsia="仿宋_GB2312" w:cs="仿宋_GB2312" w:hint="eastAsia"/>
          <w:sz w:val="32"/>
          <w:szCs w:val="32"/>
        </w:rPr>
        <w:t>为了加强行政事业单位国有资产监督管理，规范行政事业单位资产清查核实工作，我们制定了《行政事业单位资产清查核实管理办法》。现印发你们，请遵照执行。执行中有何问题，请及时向我部反映。</w:t>
      </w:r>
    </w:p>
    <w:p w:rsidR="00D5088C" w:rsidRPr="00782FDF" w:rsidRDefault="00D5088C" w:rsidP="00BA7AEA">
      <w:pPr>
        <w:ind w:firstLineChars="270" w:firstLine="31680"/>
        <w:rPr>
          <w:rFonts w:ascii="仿宋_GB2312" w:eastAsia="仿宋_GB2312"/>
          <w:sz w:val="32"/>
          <w:szCs w:val="32"/>
        </w:rPr>
      </w:pPr>
    </w:p>
    <w:p w:rsidR="00D5088C" w:rsidRPr="00782FDF" w:rsidRDefault="00D5088C" w:rsidP="00BA7AEA">
      <w:pPr>
        <w:ind w:firstLineChars="270" w:firstLine="31680"/>
        <w:rPr>
          <w:rFonts w:ascii="仿宋_GB2312" w:eastAsia="仿宋_GB2312"/>
          <w:sz w:val="32"/>
          <w:szCs w:val="32"/>
        </w:rPr>
      </w:pPr>
    </w:p>
    <w:p w:rsidR="00D5088C" w:rsidRPr="00782FDF" w:rsidRDefault="00D5088C" w:rsidP="00BA7AEA">
      <w:pPr>
        <w:ind w:firstLineChars="270" w:firstLine="31680"/>
        <w:rPr>
          <w:rFonts w:ascii="仿宋_GB2312" w:eastAsia="仿宋_GB2312"/>
          <w:sz w:val="32"/>
          <w:szCs w:val="32"/>
        </w:rPr>
      </w:pPr>
      <w:r w:rsidRPr="00782FDF">
        <w:rPr>
          <w:rFonts w:ascii="仿宋_GB2312" w:eastAsia="仿宋_GB2312" w:cs="仿宋_GB2312"/>
          <w:sz w:val="32"/>
          <w:szCs w:val="32"/>
        </w:rPr>
        <w:t xml:space="preserve">                                  </w:t>
      </w:r>
      <w:r w:rsidRPr="00782FDF">
        <w:rPr>
          <w:rFonts w:ascii="仿宋_GB2312" w:eastAsia="仿宋_GB2312" w:cs="仿宋_GB2312" w:hint="eastAsia"/>
          <w:sz w:val="32"/>
          <w:szCs w:val="32"/>
        </w:rPr>
        <w:t>财政部</w:t>
      </w:r>
    </w:p>
    <w:p w:rsidR="00D5088C" w:rsidRDefault="00D5088C" w:rsidP="00BA7AEA">
      <w:pPr>
        <w:ind w:firstLineChars="270" w:firstLine="31680"/>
        <w:rPr>
          <w:rFonts w:ascii="仿宋_GB2312" w:eastAsia="仿宋_GB2312"/>
          <w:sz w:val="32"/>
          <w:szCs w:val="32"/>
        </w:rPr>
      </w:pPr>
      <w:r w:rsidRPr="00782FDF">
        <w:rPr>
          <w:rFonts w:ascii="仿宋_GB2312" w:eastAsia="仿宋_GB2312" w:cs="仿宋_GB2312"/>
          <w:sz w:val="32"/>
          <w:szCs w:val="32"/>
        </w:rPr>
        <w:t xml:space="preserve">                              </w:t>
      </w:r>
      <w:r>
        <w:rPr>
          <w:rFonts w:ascii="仿宋_GB2312" w:eastAsia="仿宋_GB2312" w:cs="仿宋_GB2312"/>
          <w:sz w:val="32"/>
          <w:szCs w:val="32"/>
        </w:rPr>
        <w:t xml:space="preserve"> 2016</w:t>
      </w:r>
      <w:r w:rsidRPr="00782FDF">
        <w:rPr>
          <w:rFonts w:ascii="仿宋_GB2312" w:eastAsia="仿宋_GB2312" w:cs="仿宋_GB2312" w:hint="eastAsia"/>
          <w:sz w:val="32"/>
          <w:szCs w:val="32"/>
        </w:rPr>
        <w:t>年</w:t>
      </w:r>
      <w:r>
        <w:rPr>
          <w:rFonts w:ascii="仿宋_GB2312" w:eastAsia="仿宋_GB2312" w:cs="仿宋_GB2312"/>
          <w:sz w:val="32"/>
          <w:szCs w:val="32"/>
        </w:rPr>
        <w:t>1</w:t>
      </w:r>
      <w:r w:rsidRPr="00782FDF">
        <w:rPr>
          <w:rFonts w:ascii="仿宋_GB2312" w:eastAsia="仿宋_GB2312" w:cs="仿宋_GB2312" w:hint="eastAsia"/>
          <w:sz w:val="32"/>
          <w:szCs w:val="32"/>
        </w:rPr>
        <w:t>月</w:t>
      </w:r>
      <w:r>
        <w:rPr>
          <w:rFonts w:ascii="仿宋_GB2312" w:eastAsia="仿宋_GB2312" w:cs="仿宋_GB2312"/>
          <w:sz w:val="32"/>
          <w:szCs w:val="32"/>
        </w:rPr>
        <w:t>20</w:t>
      </w:r>
      <w:r w:rsidRPr="00782FDF">
        <w:rPr>
          <w:rFonts w:ascii="仿宋_GB2312" w:eastAsia="仿宋_GB2312" w:cs="仿宋_GB2312" w:hint="eastAsia"/>
          <w:sz w:val="32"/>
          <w:szCs w:val="32"/>
        </w:rPr>
        <w:t>日</w:t>
      </w: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Default="00D5088C" w:rsidP="00BA7AEA">
      <w:pPr>
        <w:ind w:firstLineChars="270" w:firstLine="31680"/>
        <w:rPr>
          <w:rFonts w:ascii="仿宋_GB2312" w:eastAsia="仿宋_GB2312"/>
          <w:sz w:val="32"/>
          <w:szCs w:val="32"/>
        </w:rPr>
      </w:pPr>
    </w:p>
    <w:p w:rsidR="00D5088C" w:rsidRPr="00D07FF8" w:rsidRDefault="00D5088C" w:rsidP="0031064E">
      <w:pPr>
        <w:pStyle w:val="NormalWeb"/>
        <w:widowControl w:val="0"/>
        <w:spacing w:line="432" w:lineRule="auto"/>
        <w:rPr>
          <w:rStyle w:val="Strong"/>
          <w:rFonts w:ascii="仿宋_GB2312" w:eastAsia="仿宋_GB2312" w:hAnsi="华文中宋" w:cs="Times New Roman"/>
          <w:sz w:val="32"/>
          <w:szCs w:val="32"/>
        </w:rPr>
      </w:pPr>
      <w:r>
        <w:rPr>
          <w:rStyle w:val="Strong"/>
          <w:rFonts w:ascii="仿宋_GB2312" w:eastAsia="仿宋_GB2312" w:hAnsi="华文中宋" w:cs="仿宋_GB2312" w:hint="eastAsia"/>
          <w:sz w:val="32"/>
          <w:szCs w:val="32"/>
        </w:rPr>
        <w:t>附件：</w:t>
      </w:r>
    </w:p>
    <w:p w:rsidR="00D5088C" w:rsidRPr="005D4346" w:rsidRDefault="00D5088C" w:rsidP="0031064E">
      <w:pPr>
        <w:pStyle w:val="NormalWeb"/>
        <w:widowControl w:val="0"/>
        <w:spacing w:line="432" w:lineRule="auto"/>
        <w:jc w:val="center"/>
        <w:rPr>
          <w:rFonts w:ascii="华文中宋" w:eastAsia="华文中宋" w:hAnsi="华文中宋" w:cs="Times New Roman"/>
          <w:sz w:val="36"/>
          <w:szCs w:val="36"/>
        </w:rPr>
      </w:pPr>
      <w:r w:rsidRPr="005D4346">
        <w:rPr>
          <w:rStyle w:val="Strong"/>
          <w:rFonts w:ascii="华文中宋" w:eastAsia="华文中宋" w:hAnsi="华文中宋" w:cs="华文中宋" w:hint="eastAsia"/>
          <w:sz w:val="36"/>
          <w:szCs w:val="36"/>
        </w:rPr>
        <w:t>行政事业单位资产清查核实管理办法</w:t>
      </w:r>
    </w:p>
    <w:p w:rsidR="00D5088C" w:rsidRPr="005D4346" w:rsidRDefault="00D5088C" w:rsidP="0031064E">
      <w:pPr>
        <w:pStyle w:val="NormalWeb"/>
        <w:widowControl w:val="0"/>
        <w:spacing w:line="432" w:lineRule="auto"/>
        <w:jc w:val="center"/>
        <w:rPr>
          <w:rFonts w:ascii="黑体" w:eastAsia="黑体" w:hAnsi="黑体" w:cs="Times New Roman"/>
          <w:sz w:val="30"/>
          <w:szCs w:val="30"/>
        </w:rPr>
      </w:pPr>
      <w:r w:rsidRPr="005D4346">
        <w:rPr>
          <w:rStyle w:val="Strong"/>
          <w:rFonts w:ascii="黑体" w:eastAsia="黑体" w:hAnsi="黑体" w:cs="黑体" w:hint="eastAsia"/>
          <w:b w:val="0"/>
          <w:bCs w:val="0"/>
          <w:sz w:val="30"/>
          <w:szCs w:val="30"/>
        </w:rPr>
        <w:t>第一章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总则</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第一条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为了加强行政事业单位国有资产管理，规范行政事业单位资产清查核实工作（以下简称清查核实），真实反映行政事业单位的资产及财务状况，保障行政事业单位国有资产的安全完整，根据《行政单位国有资产管理暂行办法》（财政部令第</w:t>
      </w:r>
      <w:r w:rsidRPr="005D4346">
        <w:rPr>
          <w:rFonts w:ascii="仿宋_GB2312" w:eastAsia="仿宋_GB2312" w:hAnsi="Arial" w:cs="仿宋_GB2312"/>
          <w:sz w:val="30"/>
          <w:szCs w:val="30"/>
        </w:rPr>
        <w:t>35</w:t>
      </w:r>
      <w:r w:rsidRPr="005D4346">
        <w:rPr>
          <w:rFonts w:ascii="仿宋_GB2312" w:eastAsia="仿宋_GB2312" w:hAnsi="Arial" w:cs="仿宋_GB2312" w:hint="eastAsia"/>
          <w:sz w:val="30"/>
          <w:szCs w:val="30"/>
        </w:rPr>
        <w:t>号）、《事业单位国有资产管理暂行办法》（财政部令第</w:t>
      </w:r>
      <w:r w:rsidRPr="005D4346">
        <w:rPr>
          <w:rFonts w:ascii="仿宋_GB2312" w:eastAsia="仿宋_GB2312" w:hAnsi="Arial" w:cs="仿宋_GB2312"/>
          <w:sz w:val="30"/>
          <w:szCs w:val="30"/>
        </w:rPr>
        <w:t>36</w:t>
      </w:r>
      <w:r w:rsidRPr="005D4346">
        <w:rPr>
          <w:rFonts w:ascii="仿宋_GB2312" w:eastAsia="仿宋_GB2312" w:hAnsi="Arial" w:cs="仿宋_GB2312" w:hint="eastAsia"/>
          <w:sz w:val="30"/>
          <w:szCs w:val="30"/>
        </w:rPr>
        <w:t>号）和国家有关规定，制定本办法。</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第二条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本办法所称行政事业单位资产清查，是指各级政府及其财政部门、主管部门和行政事业单位，根据专项工作要求或者特定经济行为需要，按照规定的政策、工作程序和方法，对行政事业单位进行账务清理、财产清查，依法认定各项资产损溢和资金挂账，真实反映行政事业单位国有资产占有使用状况的工作。</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仿宋_GB2312"/>
          <w:sz w:val="30"/>
          <w:szCs w:val="30"/>
        </w:rPr>
      </w:pPr>
      <w:r w:rsidRPr="005D4346">
        <w:rPr>
          <w:rFonts w:ascii="仿宋_GB2312" w:eastAsia="仿宋_GB2312" w:hAnsi="Arial" w:cs="仿宋_GB2312" w:hint="eastAsia"/>
          <w:sz w:val="30"/>
          <w:szCs w:val="30"/>
        </w:rPr>
        <w:t>行政事业单位有下列情形之一的，应当进行资产清查：</w:t>
      </w:r>
      <w:r w:rsidRPr="005D4346">
        <w:rPr>
          <w:rFonts w:ascii="仿宋_GB2312" w:eastAsia="仿宋_GB2312" w:hAnsi="Arial" w:cs="仿宋_GB2312"/>
          <w:sz w:val="30"/>
          <w:szCs w:val="30"/>
        </w:rPr>
        <w:t xml:space="preserve"> </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（一）根据国家专项工作要求或者本级政府及其财政部门实际工作需要，被纳入统一组织的资产清查范围的。</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（二）进行重大改革或者改制的。</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（三）遭受重大自然灾害等不可抗力造成资产严重损失的。</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（四）会计信息严重失真或者国有资产出现重大流失的。</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（五）会计政策发生重大变更，涉及资产核算方法发生重要变化的。</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（六）财政部门、主管部门认为应当进行资产清查的其他情形。</w:t>
      </w:r>
    </w:p>
    <w:p w:rsidR="00D5088C"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w:t>
      </w:r>
      <w:r>
        <w:rPr>
          <w:rFonts w:ascii="仿宋_GB2312" w:eastAsia="仿宋_GB2312" w:hAnsi="Arial" w:cs="仿宋_GB2312" w:hint="eastAsia"/>
          <w:sz w:val="30"/>
          <w:szCs w:val="30"/>
        </w:rPr>
        <w:t>三</w:t>
      </w:r>
      <w:r w:rsidRPr="005D4346">
        <w:rPr>
          <w:rFonts w:ascii="仿宋_GB2312" w:eastAsia="仿宋_GB2312" w:hAnsi="Arial" w:cs="仿宋_GB2312" w:hint="eastAsia"/>
          <w:sz w:val="30"/>
          <w:szCs w:val="30"/>
        </w:rPr>
        <w:t>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本办法所称行政事业单位资产核实，是指财政部门和主管部门根据国家资产清查核实政策和有关财务、会计制度，对行政事业单位资产清查工作中认定的资产盘盈、资产损失和资金挂账等进行认定批复，并对资产总额进行确认的工作。</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w:t>
      </w:r>
      <w:r>
        <w:rPr>
          <w:rFonts w:ascii="仿宋_GB2312" w:eastAsia="仿宋_GB2312" w:hAnsi="Arial" w:cs="仿宋_GB2312" w:hint="eastAsia"/>
          <w:sz w:val="30"/>
          <w:szCs w:val="30"/>
        </w:rPr>
        <w:t>四</w:t>
      </w:r>
      <w:r w:rsidRPr="005D4346">
        <w:rPr>
          <w:rFonts w:ascii="仿宋_GB2312" w:eastAsia="仿宋_GB2312" w:hAnsi="Arial" w:cs="仿宋_GB2312" w:hint="eastAsia"/>
          <w:sz w:val="30"/>
          <w:szCs w:val="30"/>
        </w:rPr>
        <w:t>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执行行政或者事业单位财务、会计制度的各级各类行政事业单位和社会团体的清查核实适用本办法。</w:t>
      </w:r>
    </w:p>
    <w:p w:rsidR="00D5088C" w:rsidRPr="005D4346" w:rsidRDefault="00D5088C" w:rsidP="00BA7AEA">
      <w:pPr>
        <w:pStyle w:val="NormalWeb"/>
        <w:widowControl w:val="0"/>
        <w:spacing w:line="432" w:lineRule="auto"/>
        <w:ind w:firstLineChars="185"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清查核实由财政部门、主管部门和行政事业单位按照“统一政策、分级管理”的原则组织实施。财政部门、主管部门和行政事业单位在规定权限内对资产盘盈、资产损失和资金挂账等事项进行处理，国家另有规定的，依照其规定。</w:t>
      </w:r>
    </w:p>
    <w:p w:rsidR="00D5088C" w:rsidRPr="005D4346" w:rsidRDefault="00D5088C" w:rsidP="00BA7AEA">
      <w:pPr>
        <w:pStyle w:val="NormalWeb"/>
        <w:widowControl w:val="0"/>
        <w:spacing w:line="432" w:lineRule="auto"/>
        <w:ind w:firstLineChars="185"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第六条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清查核实应当依托行政事业单位资产管理信息系统（以下简称信息系统）开展。</w:t>
      </w:r>
    </w:p>
    <w:p w:rsidR="00D5088C" w:rsidRPr="005D4346" w:rsidRDefault="00D5088C" w:rsidP="0031064E">
      <w:pPr>
        <w:pStyle w:val="NormalWeb"/>
        <w:widowControl w:val="0"/>
        <w:spacing w:line="432" w:lineRule="auto"/>
        <w:jc w:val="center"/>
        <w:rPr>
          <w:rFonts w:ascii="黑体" w:eastAsia="黑体" w:hAnsi="黑体" w:cs="Times New Roman"/>
          <w:sz w:val="30"/>
          <w:szCs w:val="30"/>
        </w:rPr>
      </w:pPr>
      <w:r w:rsidRPr="005D4346">
        <w:rPr>
          <w:rStyle w:val="Strong"/>
          <w:rFonts w:ascii="黑体" w:eastAsia="黑体" w:hAnsi="黑体" w:cs="黑体" w:hint="eastAsia"/>
          <w:b w:val="0"/>
          <w:bCs w:val="0"/>
          <w:sz w:val="30"/>
          <w:szCs w:val="30"/>
        </w:rPr>
        <w:t>第二章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管理职责</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第七条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财政部的主要职责是：</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（一）制定全国行政事业单位资产清查核实制度，并组织实施和监督检查。</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（二）负责中央级行政事业单位资产清查立项申请的批复（备案）。</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（三）负责审核中央级行政事业单位资产清查结果，并汇总全国（含本级）行政事业单位资产清查结果。</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（四）按照规定权限审批中央级行政事业单位资产盘盈、资产损失和资金挂账等事项。</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（五）指导地方财政部门开展行政事业单位清查核实工作。</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第八条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地方各级财政部门的主要职责是：</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根据国家及上级财政部门有关行政事业单位资产清查核实的规定和工作需要，制定本地区和本级行政事业单位资产清查核实规章制度，组织开展本地区和本级行政事业单位资产清查核实工作，并负责监督检查。</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（二）负责本级行政事业单位资产清查立项申请的批复（备案）。</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（三）负责审核本级行政事业单位资产清查结果，并汇总本地区（含本级）行政事业单位资产清查结果，及时向上级财政部门报告工作情况。</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（四）按照规定权限审批本级行政事业单位资产盘盈、资产损失和资金挂账等事项。</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（五）指导下级财政部门开展行政事业单位清查核实工作。</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第九条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主管部门的主要职责是：</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（一）负责审批或者提出本部门所属行政事业单位的资产清查立项申请。</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（二）负责指导本部门所属行政事业单位制定资产清查实施方案，并对所属行政事业单位资产清查工作进行监督检查。</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（三）按照规定权限审核或者审批本部门行政事业单位资产盘盈、资产损失和资金挂账等事项。</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（四）负责审核汇总本部门所属行政事业单位资产清查结果，并向同级财政部门报送资产清查报告。</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（五）根据有关部门出具的资产核实批复文件，指导和监督本部门所属行政事业单位调整信息系统相关数据并进行账务处理。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第十条</w:t>
      </w:r>
      <w:r w:rsidRPr="005D4346">
        <w:rPr>
          <w:rFonts w:ascii="仿宋_GB2312" w:eastAsia="仿宋_GB2312" w:hAnsi="Arial" w:cs="Times New Roman"/>
          <w:sz w:val="30"/>
          <w:szCs w:val="30"/>
        </w:rPr>
        <w:t> </w:t>
      </w:r>
      <w:r w:rsidRPr="005D4346">
        <w:rPr>
          <w:rFonts w:ascii="仿宋_GB2312" w:eastAsia="仿宋_GB2312" w:hAnsi="Arial" w:cs="仿宋_GB2312" w:hint="eastAsia"/>
          <w:sz w:val="30"/>
          <w:szCs w:val="30"/>
        </w:rPr>
        <w:t>行政事业单位的主要职责是：</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（一）向主管部门提出资产清查立项申请。</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（二）负责制</w:t>
      </w:r>
      <w:r>
        <w:rPr>
          <w:rFonts w:ascii="仿宋_GB2312" w:eastAsia="仿宋_GB2312" w:hAnsi="Arial" w:cs="仿宋_GB2312" w:hint="eastAsia"/>
          <w:sz w:val="30"/>
          <w:szCs w:val="30"/>
        </w:rPr>
        <w:t>定</w:t>
      </w:r>
      <w:r w:rsidRPr="005D4346">
        <w:rPr>
          <w:rFonts w:ascii="仿宋_GB2312" w:eastAsia="仿宋_GB2312" w:hAnsi="Arial" w:cs="仿宋_GB2312" w:hint="eastAsia"/>
          <w:sz w:val="30"/>
          <w:szCs w:val="30"/>
        </w:rPr>
        <w:t>本单位资产清查实施方案，具体组织开展资产清查工作，并向主管部门报送资产清查结果。</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（三）根据有关部门出具的资产核实批复文件，调整信息系统相关数据，进行账务处理，并报主管部门备案。</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（四）负责办理相关资产管理手续。</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第十一条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财政部门、主管部门或行政事业单位组织开展行政事业单位资产清查核实，应当明确内部工作机构。</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第十二条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行政事业单位因自身工作需要，定期或者不定期对资产进行的清查盘点，不需要报经财政部门或者主管部门审批。</w:t>
      </w:r>
    </w:p>
    <w:p w:rsidR="00D5088C" w:rsidRPr="005D4346" w:rsidRDefault="00D5088C" w:rsidP="0031064E">
      <w:pPr>
        <w:pStyle w:val="NormalWeb"/>
        <w:widowControl w:val="0"/>
        <w:spacing w:line="432" w:lineRule="auto"/>
        <w:jc w:val="center"/>
        <w:rPr>
          <w:rFonts w:ascii="黑体" w:eastAsia="黑体" w:hAnsi="黑体" w:cs="Times New Roman"/>
          <w:sz w:val="30"/>
          <w:szCs w:val="30"/>
        </w:rPr>
      </w:pPr>
      <w:r w:rsidRPr="005D4346">
        <w:rPr>
          <w:rStyle w:val="Strong"/>
          <w:rFonts w:ascii="黑体" w:eastAsia="黑体" w:hAnsi="黑体" w:cs="黑体" w:hint="eastAsia"/>
          <w:b w:val="0"/>
          <w:bCs w:val="0"/>
          <w:sz w:val="30"/>
          <w:szCs w:val="30"/>
        </w:rPr>
        <w:t>第三章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资产清查的程序、内容</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第十三条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资产清查工作根据组织主体不同，分别按照以下程序进行：</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由各级政府及其财政部门组织开展的资产清查工作。由各级政府及其财政部门统一部署，明确清查范围、基准日等。行政事业单位在主管部门、同级财政部门的监督指导下明确本单位资产清查工作机构，制定资产清查工作实施方案，根据方案组织清查，必要时可委托社会中介机构对清查结果进行专项审计，并形成资产清查报告按规定逐级上报。财政部门和主管部门对报送的资产清查结果进行审核确认。</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由各主管部门组织开展的资产清查工作。主管部门应当向同级财政部门提出资产清查立项申请，说明资产清查的原因，明确清查范围和基准日等内容，经同级财政部门同意立项后按照本条第一项规定程序组织实施。</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color w:val="FF0000"/>
          <w:sz w:val="30"/>
          <w:szCs w:val="30"/>
        </w:rPr>
      </w:pPr>
      <w:r w:rsidRPr="005D4346">
        <w:rPr>
          <w:rFonts w:ascii="仿宋_GB2312" w:eastAsia="仿宋_GB2312" w:hAnsi="Arial" w:cs="仿宋_GB2312" w:hint="eastAsia"/>
          <w:sz w:val="30"/>
          <w:szCs w:val="30"/>
        </w:rPr>
        <w:t>（三）由行政事业单位组织开展的资产清查工作。行政事业单位应当向主管部门提出资产清查立项申请，说明资产清查的原因，明确清查范围和基准日等内容，经主管部门同意立项后，在主管部门的监督指导下明确本单位资产清查工作机构，制定实施方案，根据方案组织清查，必要时可委托社会中介机构对清查结果进行专项审计，并形成资产清查报告按规定逐级上报至主管部门审核确认。</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第十四条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可以委托依法设立的，具备与所承担工作相适应的专业人员和专业胜任能力的会计师事务所等社会中介机构对资产清查结果进行专项审计。财政部门或者主管部门认为必要时，可以直接委托社会中介机构对资产清查结果进行专项审计或复核。</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资产清查工作专项审计费用，按照“谁委托，谁付费”的原则，由委托方承担。</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涉密单位资产清查结果可由内审机构开展审计。如确需社会中介机构进行专项审计的，应当按照国家保密管理的规定做好保密工作。</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第十五条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资产清查工作内容主要包括单位基本情况清理、账务清理、财产清查和完善制度等。</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单位基本情况清理是指对应当纳入资产清查工作范围的所属单位户数、机构及人员状况等基本情况进行全面清理。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账务清理是指对行政事业单位的各种银行账户、各类库存现金、有价证券、各项资金往来和会计核算科目等基本账务情况进行全面核对和清理。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财产清查是指对行政事业单位的各项资产进行全面的清理、核对和查实。行政事业单位对清查出的各种资产盘盈、损失和资金挂账应当按照资产清查要求进行分类，提出相关处理建议。</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完善制度是指针对资产清查工作中发现的问题，进行全面总结、认真分析，提出相应整改措施和实施计划，建立健全资产管理制度。</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第十六条　行政事业单位资产清查报告主要包括下列内容：</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（一）工作报告。主要反映本单位的资产清查工作基本情况和结果，应当包括本单位资产清查的基准日、范围、内容、结果，基准日资产及财务状况，对清查中发现的问题的整改措施和实施计划。</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（二）清查报表。按照规定在信息系统中填报的资产清查报表及相关纸质报表。</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（三）专项审计报告。社会中介机构对行政事业单位资产清查结果出具的经注册会计师签字的专项审计报告。</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（四）证明材料。清查出的资产盘盈、资产损失和资金挂账等的相关凭证资料和具有法律效力的证明材料。</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（五）其他需要提供的备查材料。</w:t>
      </w:r>
    </w:p>
    <w:p w:rsidR="00D5088C" w:rsidRPr="005D4346" w:rsidRDefault="00D5088C" w:rsidP="0031064E">
      <w:pPr>
        <w:pStyle w:val="NormalWeb"/>
        <w:widowControl w:val="0"/>
        <w:spacing w:line="432" w:lineRule="auto"/>
        <w:jc w:val="center"/>
        <w:rPr>
          <w:rStyle w:val="Strong"/>
          <w:rFonts w:ascii="黑体" w:eastAsia="黑体" w:hAnsi="黑体" w:cs="Times New Roman"/>
          <w:b w:val="0"/>
          <w:bCs w:val="0"/>
          <w:sz w:val="30"/>
          <w:szCs w:val="30"/>
        </w:rPr>
      </w:pPr>
      <w:r w:rsidRPr="005D4346">
        <w:rPr>
          <w:rStyle w:val="Strong"/>
          <w:rFonts w:ascii="黑体" w:eastAsia="黑体" w:hAnsi="黑体" w:cs="黑体" w:hint="eastAsia"/>
          <w:b w:val="0"/>
          <w:bCs w:val="0"/>
          <w:sz w:val="30"/>
          <w:szCs w:val="30"/>
        </w:rPr>
        <w:t>第四章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资产盘盈</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第十七条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资产盘盈是指行政事业单位在资产清查基准日无账面记载，但单位实际占有使用的能以货币计量的经济资源，包括货币资金盘盈、存货盘盈、对外投资盘盈、固定资产盘盈、无形资产盘盈、往来款项盘盈等。</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第十八条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货币资金盘盈是指行政事业单位清查出的无账面记载或者反映的现金和各类存款等，具体按照以下方式认定：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（一）现金盘盈，根据现金保管人确认的现金盘点情况（包括倒推至基准日的记录）和现金保管人对于现金盘盈的说明等进行认定。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（二）存款盘盈，根据银行对账单和银行存款余额调节表进行认定。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第十九条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存货盘盈是指行政事业单位清查出的无账面记载或者反映的材料、燃料、包装物、低值易耗品及达不到固定资产标准的用具、装具、动植物等。</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存货盘盈根据存货明细表和保管人对于盘盈的情况说明、价值确定依据等进行认定。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第二十条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对外投资盘盈是指行政事业单位清查出的无账面记载或者反映的单位对外投资。</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对外投资盘盈，根据对外投资合同（协议）、价值确定依据、情况说明等进行认定。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第二十一条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固定资产盘盈是指行政事业单位清查出的无账面记载或者反映的固定资产。</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固定资产盘盈根据固定资产盘点单、盘盈情况说明、盘盈价值确定依据（同类资产的市场价格、类似资产的购买合同、发票或竣工决算资料）等进行认定。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第二十二条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固定资产盘盈按照以下方式处理：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color w:val="FF0000"/>
          <w:sz w:val="30"/>
          <w:szCs w:val="30"/>
        </w:rPr>
      </w:pPr>
      <w:r w:rsidRPr="005D4346">
        <w:rPr>
          <w:rFonts w:ascii="仿宋_GB2312" w:eastAsia="仿宋_GB2312" w:hAnsi="Arial" w:cs="仿宋_GB2312" w:hint="eastAsia"/>
          <w:sz w:val="30"/>
          <w:szCs w:val="30"/>
        </w:rPr>
        <w:t>（一）行政事业</w:t>
      </w:r>
      <w:r w:rsidRPr="005D4346">
        <w:rPr>
          <w:rFonts w:ascii="仿宋_GB2312" w:eastAsia="仿宋_GB2312" w:cs="仿宋_GB2312" w:hint="eastAsia"/>
          <w:sz w:val="30"/>
          <w:szCs w:val="30"/>
        </w:rPr>
        <w:t>单位清理出不属于纪检、监察部门规定清退范围的账外固定资产，且长期无偿占有使用的，若产权属于其他行政事业单位的，在当事双方协商一致的基础上，可以按照国家行政事业单位国有资产管理的相关规定办理无偿划拨；若产权属于其他国有企业的，在当事双方协商一致的基础上，可以按照国家国有企业资产管理的相关规定办理无偿划拨；若产权属于其他单位的，应当在尊重产权单位意见的基础上，由当事双方协商解决。如行政事业单位需要收购或租赁该资产的，应当按照市场价值签订转让或租赁合同，并按照规定程序上报。</w:t>
      </w:r>
    </w:p>
    <w:p w:rsidR="00D5088C" w:rsidRPr="005D4346" w:rsidRDefault="00D5088C" w:rsidP="00BA7AEA">
      <w:pPr>
        <w:pStyle w:val="NormalWeb"/>
        <w:widowControl w:val="0"/>
        <w:spacing w:line="432" w:lineRule="auto"/>
        <w:ind w:firstLineChars="200" w:firstLine="31680"/>
        <w:jc w:val="both"/>
        <w:rPr>
          <w:rFonts w:ascii="仿宋_GB2312" w:eastAsia="仿宋_GB2312" w:cs="Times New Roman"/>
          <w:sz w:val="30"/>
          <w:szCs w:val="30"/>
        </w:rPr>
      </w:pPr>
      <w:r w:rsidRPr="005D4346">
        <w:rPr>
          <w:rFonts w:ascii="仿宋_GB2312" w:eastAsia="仿宋_GB2312" w:cs="仿宋_GB2312" w:hint="eastAsia"/>
          <w:sz w:val="30"/>
          <w:szCs w:val="30"/>
        </w:rPr>
        <w:t>（二）清查出的因历史原因而无法入账的无主财产，依法确认为国有资产的，应当及时入账，纳入国有资产管理范围。</w:t>
      </w:r>
    </w:p>
    <w:p w:rsidR="00D5088C" w:rsidRPr="005D4346" w:rsidRDefault="00D5088C" w:rsidP="00BA7AEA">
      <w:pPr>
        <w:pStyle w:val="NormalWeb"/>
        <w:widowControl w:val="0"/>
        <w:spacing w:line="432" w:lineRule="auto"/>
        <w:ind w:firstLineChars="200" w:firstLine="31680"/>
        <w:jc w:val="both"/>
        <w:rPr>
          <w:rFonts w:ascii="仿宋_GB2312" w:eastAsia="仿宋_GB2312" w:cs="Times New Roman"/>
          <w:sz w:val="30"/>
          <w:szCs w:val="30"/>
        </w:rPr>
      </w:pPr>
      <w:r w:rsidRPr="005D4346">
        <w:rPr>
          <w:rFonts w:ascii="仿宋_GB2312" w:eastAsia="仿宋_GB2312" w:cs="仿宋_GB2312" w:hint="eastAsia"/>
          <w:sz w:val="30"/>
          <w:szCs w:val="30"/>
        </w:rPr>
        <w:t>（三）清查出的已投入使用但尚未办理决算手续的固定资产，按照估计价值入账，待确定实际成本后再进行调整。</w:t>
      </w:r>
    </w:p>
    <w:p w:rsidR="00D5088C" w:rsidRPr="005D4346" w:rsidRDefault="00D5088C" w:rsidP="00BA7AEA">
      <w:pPr>
        <w:pStyle w:val="NormalWeb"/>
        <w:widowControl w:val="0"/>
        <w:spacing w:line="432" w:lineRule="auto"/>
        <w:ind w:firstLineChars="200" w:firstLine="31680"/>
        <w:jc w:val="both"/>
        <w:rPr>
          <w:rFonts w:ascii="仿宋_GB2312" w:eastAsia="仿宋_GB2312" w:cs="Times New Roman"/>
          <w:sz w:val="30"/>
          <w:szCs w:val="30"/>
        </w:rPr>
      </w:pPr>
      <w:r w:rsidRPr="005D4346">
        <w:rPr>
          <w:rFonts w:ascii="仿宋_GB2312" w:eastAsia="仿宋_GB2312" w:cs="仿宋_GB2312" w:hint="eastAsia"/>
          <w:sz w:val="30"/>
          <w:szCs w:val="30"/>
        </w:rPr>
        <w:t>第二十三条</w:t>
      </w:r>
      <w:r w:rsidRPr="005D4346">
        <w:rPr>
          <w:rFonts w:ascii="仿宋_GB2312" w:eastAsia="仿宋_GB2312" w:cs="仿宋_GB2312"/>
          <w:sz w:val="30"/>
          <w:szCs w:val="30"/>
        </w:rPr>
        <w:t xml:space="preserve"> </w:t>
      </w:r>
      <w:r w:rsidRPr="005D4346">
        <w:rPr>
          <w:rFonts w:ascii="仿宋_GB2312" w:eastAsia="仿宋_GB2312" w:cs="仿宋_GB2312" w:hint="eastAsia"/>
          <w:sz w:val="30"/>
          <w:szCs w:val="30"/>
        </w:rPr>
        <w:t>无形资产盘盈是指行政事业单位清查出的无账面记载或者反映的无形资产。</w:t>
      </w:r>
    </w:p>
    <w:p w:rsidR="00D5088C" w:rsidRPr="005D4346" w:rsidRDefault="00D5088C" w:rsidP="00BA7AEA">
      <w:pPr>
        <w:pStyle w:val="NormalWeb"/>
        <w:widowControl w:val="0"/>
        <w:spacing w:line="432" w:lineRule="auto"/>
        <w:ind w:firstLineChars="200" w:firstLine="31680"/>
        <w:jc w:val="both"/>
        <w:rPr>
          <w:rFonts w:ascii="仿宋_GB2312" w:eastAsia="仿宋_GB2312" w:cs="Times New Roman"/>
          <w:sz w:val="30"/>
          <w:szCs w:val="30"/>
        </w:rPr>
      </w:pPr>
      <w:r w:rsidRPr="005D4346">
        <w:rPr>
          <w:rFonts w:ascii="仿宋_GB2312" w:eastAsia="仿宋_GB2312" w:cs="仿宋_GB2312" w:hint="eastAsia"/>
          <w:sz w:val="30"/>
          <w:szCs w:val="30"/>
        </w:rPr>
        <w:t>无形资产盘盈根据无形资产盘点单、盘盈情况说明、盘盈价值确定依据（同类资产的市场价格、类似资产的购买合同、发票或自行开发资料）等进行认定。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cs="Times New Roman"/>
          <w:sz w:val="30"/>
          <w:szCs w:val="30"/>
        </w:rPr>
      </w:pPr>
      <w:r w:rsidRPr="005D4346">
        <w:rPr>
          <w:rFonts w:ascii="仿宋_GB2312" w:eastAsia="仿宋_GB2312" w:cs="仿宋_GB2312" w:hint="eastAsia"/>
          <w:sz w:val="30"/>
          <w:szCs w:val="30"/>
        </w:rPr>
        <w:t>第二十四条</w:t>
      </w:r>
      <w:r w:rsidRPr="005D4346">
        <w:rPr>
          <w:rFonts w:ascii="仿宋_GB2312" w:eastAsia="仿宋_GB2312" w:cs="仿宋_GB2312"/>
          <w:sz w:val="30"/>
          <w:szCs w:val="30"/>
        </w:rPr>
        <w:t xml:space="preserve"> </w:t>
      </w:r>
      <w:r w:rsidRPr="005D4346">
        <w:rPr>
          <w:rFonts w:ascii="仿宋_GB2312" w:eastAsia="仿宋_GB2312" w:cs="仿宋_GB2312" w:hint="eastAsia"/>
          <w:sz w:val="30"/>
          <w:szCs w:val="30"/>
        </w:rPr>
        <w:t>应收票据、应收账款和预付账款等往来款项盘盈是指行政事业单位清查出的无账面记载或者反映的应收票据、应收账款和预付账款等往来款项。</w:t>
      </w:r>
    </w:p>
    <w:p w:rsidR="00D5088C" w:rsidRPr="005D4346" w:rsidRDefault="00D5088C" w:rsidP="00BA7AEA">
      <w:pPr>
        <w:pStyle w:val="NormalWeb"/>
        <w:widowControl w:val="0"/>
        <w:spacing w:line="432" w:lineRule="auto"/>
        <w:ind w:firstLineChars="200" w:firstLine="31680"/>
        <w:jc w:val="both"/>
        <w:rPr>
          <w:rFonts w:ascii="仿宋_GB2312" w:eastAsia="仿宋_GB2312" w:cs="Times New Roman"/>
          <w:sz w:val="30"/>
          <w:szCs w:val="30"/>
        </w:rPr>
      </w:pPr>
      <w:r w:rsidRPr="005D4346">
        <w:rPr>
          <w:rFonts w:ascii="仿宋_GB2312" w:eastAsia="仿宋_GB2312" w:cs="仿宋_GB2312" w:hint="eastAsia"/>
          <w:sz w:val="30"/>
          <w:szCs w:val="30"/>
        </w:rPr>
        <w:t>应收票据、应收账款和预付账款等往来款项盘盈，根据清查明细表、盘盈情况说明、与对方单位的对账单或询证函等进行认定。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cs="Times New Roman"/>
          <w:sz w:val="30"/>
          <w:szCs w:val="30"/>
        </w:rPr>
      </w:pPr>
      <w:r w:rsidRPr="005D4346">
        <w:rPr>
          <w:rFonts w:ascii="仿宋_GB2312" w:eastAsia="仿宋_GB2312" w:cs="仿宋_GB2312" w:hint="eastAsia"/>
          <w:sz w:val="30"/>
          <w:szCs w:val="30"/>
        </w:rPr>
        <w:t>第二十五条</w:t>
      </w:r>
      <w:r w:rsidRPr="005D4346">
        <w:rPr>
          <w:rFonts w:ascii="仿宋_GB2312" w:eastAsia="仿宋_GB2312" w:cs="仿宋_GB2312"/>
          <w:sz w:val="30"/>
          <w:szCs w:val="30"/>
        </w:rPr>
        <w:t xml:space="preserve"> </w:t>
      </w:r>
      <w:r w:rsidRPr="005D4346">
        <w:rPr>
          <w:rFonts w:ascii="仿宋_GB2312" w:eastAsia="仿宋_GB2312" w:cs="仿宋_GB2312" w:hint="eastAsia"/>
          <w:sz w:val="30"/>
          <w:szCs w:val="30"/>
        </w:rPr>
        <w:t>对于清查出来的缺乏价值确定依据的盘盈资产，可以委托具有专业胜任能力的资产评估机构进行资产评估，以评估值作为价值确定依据，没有相关凭据也未经评估的，应当按照名义金额（即人民币</w:t>
      </w:r>
      <w:r w:rsidRPr="005D4346">
        <w:rPr>
          <w:rFonts w:ascii="仿宋_GB2312" w:eastAsia="仿宋_GB2312" w:cs="仿宋_GB2312"/>
          <w:sz w:val="30"/>
          <w:szCs w:val="30"/>
        </w:rPr>
        <w:t>1</w:t>
      </w:r>
      <w:r w:rsidRPr="005D4346">
        <w:rPr>
          <w:rFonts w:ascii="仿宋_GB2312" w:eastAsia="仿宋_GB2312" w:cs="仿宋_GB2312" w:hint="eastAsia"/>
          <w:sz w:val="30"/>
          <w:szCs w:val="30"/>
        </w:rPr>
        <w:t>元）入账。</w:t>
      </w:r>
    </w:p>
    <w:p w:rsidR="00D5088C" w:rsidRPr="005D4346" w:rsidRDefault="00D5088C" w:rsidP="0031064E">
      <w:pPr>
        <w:pStyle w:val="NormalWeb"/>
        <w:widowControl w:val="0"/>
        <w:spacing w:line="432" w:lineRule="auto"/>
        <w:jc w:val="center"/>
        <w:rPr>
          <w:rFonts w:ascii="黑体" w:eastAsia="黑体" w:hAnsi="黑体" w:cs="Times New Roman"/>
          <w:b/>
          <w:bCs/>
          <w:sz w:val="30"/>
          <w:szCs w:val="30"/>
        </w:rPr>
      </w:pPr>
      <w:r w:rsidRPr="005D4346">
        <w:rPr>
          <w:rStyle w:val="Strong"/>
          <w:rFonts w:ascii="黑体" w:eastAsia="黑体" w:hAnsi="黑体" w:cs="黑体" w:hint="eastAsia"/>
          <w:b w:val="0"/>
          <w:bCs w:val="0"/>
          <w:sz w:val="30"/>
          <w:szCs w:val="30"/>
        </w:rPr>
        <w:t>第五章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资产损失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第二十六条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资产损失是指行政事业单位在资产清查基准日有账面记载，但实际发生的短少、毁损、被盗或者丧失使用价值的，能以货币计量的经济资源，包括货币资金损失、坏账损失、存货损失、对外投资损失、固定资产损失、无形资产损失等。</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第二十七条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清查出的资产损失应当逐项清理，取得合法证据后，对损失项目及金额按照规定进行认定。对已取得具有法律效力的外部证据，而无法确定损失金额的，根据社会中介机构出具的经济鉴证证明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第二十八条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货币资金损失是指行政事业单位清查出的现金短缺和各类存款损失等。</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现金短缺，在扣除责任人赔偿后，根据现金盘点情况（包括倒推至基准日的记录）、社会中介机构出具的经济鉴证证明、短款说明及核准文件、赔偿责任认定及说明、司法涉案材料等进行认定。各类存款损失的认定比照执行。</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第二十九条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坏账损失是指行政事业单位清查出的不能收回的各项应收款项造成的损失。清查出的各项坏账，应当分析原因，对有合法证据证明确实不能收回的应收款项，按照以下方式处理：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因债务人被宣告破产、撤销注销工商登记或者被政府责令关闭等导致无法收回的应收款项，应当根据法院的破产公告、破产清算文件、工商部门的撤销注销证明、政府部门有关文件等进行认定。已经清算的，应当对扣除清偿部分后不能收回的款项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（二）债务人死亡或者依法被宣告失踪、死亡，其财产或者遗产不足清偿且没有继承人的应收款项，应当在取得相关法律文件后认定为损失。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仿宋_GB2312"/>
          <w:sz w:val="30"/>
          <w:szCs w:val="30"/>
        </w:rPr>
      </w:pPr>
      <w:r w:rsidRPr="005D4346">
        <w:rPr>
          <w:rFonts w:ascii="仿宋_GB2312" w:eastAsia="仿宋_GB2312" w:hAnsi="Arial" w:cs="仿宋_GB2312" w:hint="eastAsia"/>
          <w:sz w:val="30"/>
          <w:szCs w:val="30"/>
        </w:rPr>
        <w:t>（三）因不可抗力因素（自然灾害、意外事故）无法收回的应收款项，由单位做出专项说明，可以根据社会中介机构出具的经济鉴证证明认定损失。</w:t>
      </w:r>
      <w:r w:rsidRPr="005D4346">
        <w:rPr>
          <w:rFonts w:ascii="仿宋_GB2312" w:eastAsia="仿宋_GB2312" w:hAnsi="Arial" w:cs="仿宋_GB2312"/>
          <w:sz w:val="30"/>
          <w:szCs w:val="30"/>
        </w:rPr>
        <w:t xml:space="preserve"> </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（四）涉诉的应收款项，已生效的人民法院判决书、裁定书判定、裁定其败诉的，或者虽然胜诉但因无法执行被裁定终止执行的，认定为损失。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（五）逾期</w:t>
      </w:r>
      <w:r w:rsidRPr="005D4346">
        <w:rPr>
          <w:rFonts w:ascii="仿宋_GB2312" w:eastAsia="仿宋_GB2312" w:hAnsi="Arial" w:cs="仿宋_GB2312"/>
          <w:sz w:val="30"/>
          <w:szCs w:val="30"/>
        </w:rPr>
        <w:t>3</w:t>
      </w:r>
      <w:r w:rsidRPr="005D4346">
        <w:rPr>
          <w:rFonts w:ascii="仿宋_GB2312" w:eastAsia="仿宋_GB2312" w:hAnsi="Arial" w:cs="仿宋_GB2312" w:hint="eastAsia"/>
          <w:sz w:val="30"/>
          <w:szCs w:val="30"/>
        </w:rPr>
        <w:t>年的应收款项，具有依法催收磋商记录，并且能够确认</w:t>
      </w:r>
      <w:r w:rsidRPr="005D4346">
        <w:rPr>
          <w:rFonts w:ascii="仿宋_GB2312" w:eastAsia="仿宋_GB2312" w:hAnsi="Arial" w:cs="仿宋_GB2312"/>
          <w:sz w:val="30"/>
          <w:szCs w:val="30"/>
        </w:rPr>
        <w:t>3</w:t>
      </w:r>
      <w:r w:rsidRPr="005D4346">
        <w:rPr>
          <w:rFonts w:ascii="仿宋_GB2312" w:eastAsia="仿宋_GB2312" w:hAnsi="Arial" w:cs="仿宋_GB2312" w:hint="eastAsia"/>
          <w:sz w:val="30"/>
          <w:szCs w:val="30"/>
        </w:rPr>
        <w:t>年内没有任何业务往来的，应当根据社会中介机构出具的经济鉴证证明，在扣除应付该债务人的各种款项和有关责任人员的赔偿后的余额，认定为损失。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（六）逾期</w:t>
      </w:r>
      <w:r w:rsidRPr="005D4346">
        <w:rPr>
          <w:rFonts w:ascii="仿宋_GB2312" w:eastAsia="仿宋_GB2312" w:hAnsi="Arial" w:cs="仿宋_GB2312"/>
          <w:sz w:val="30"/>
          <w:szCs w:val="30"/>
        </w:rPr>
        <w:t>3</w:t>
      </w:r>
      <w:r w:rsidRPr="005D4346">
        <w:rPr>
          <w:rFonts w:ascii="仿宋_GB2312" w:eastAsia="仿宋_GB2312" w:hAnsi="Arial" w:cs="仿宋_GB2312" w:hint="eastAsia"/>
          <w:sz w:val="30"/>
          <w:szCs w:val="30"/>
        </w:rPr>
        <w:t>年的应收款项，债务人在</w:t>
      </w:r>
      <w:r>
        <w:rPr>
          <w:rFonts w:ascii="仿宋_GB2312" w:eastAsia="仿宋_GB2312" w:hAnsi="Arial" w:cs="仿宋_GB2312" w:hint="eastAsia"/>
          <w:sz w:val="30"/>
          <w:szCs w:val="30"/>
        </w:rPr>
        <w:t>国</w:t>
      </w:r>
      <w:r w:rsidRPr="005D4346">
        <w:rPr>
          <w:rFonts w:ascii="仿宋_GB2312" w:eastAsia="仿宋_GB2312" w:hAnsi="Arial" w:cs="仿宋_GB2312" w:hint="eastAsia"/>
          <w:sz w:val="30"/>
          <w:szCs w:val="30"/>
        </w:rPr>
        <w:t>外及我国香港、澳门、台湾地区的，经依法催收仍未收回，且在</w:t>
      </w:r>
      <w:r w:rsidRPr="005D4346">
        <w:rPr>
          <w:rFonts w:ascii="仿宋_GB2312" w:eastAsia="仿宋_GB2312" w:hAnsi="Arial" w:cs="仿宋_GB2312"/>
          <w:sz w:val="30"/>
          <w:szCs w:val="30"/>
        </w:rPr>
        <w:t>3</w:t>
      </w:r>
      <w:r w:rsidRPr="005D4346">
        <w:rPr>
          <w:rFonts w:ascii="仿宋_GB2312" w:eastAsia="仿宋_GB2312" w:hAnsi="Arial" w:cs="仿宋_GB2312" w:hint="eastAsia"/>
          <w:sz w:val="30"/>
          <w:szCs w:val="30"/>
        </w:rPr>
        <w:t>年内没有任何业务往来的，在取得境外社会中介机构出具的终止收款意见书，或者取得我国驻外使</w:t>
      </w:r>
      <w:r w:rsidRPr="005D4346">
        <w:rPr>
          <w:rFonts w:ascii="仿宋_GB2312" w:eastAsia="仿宋_GB2312" w:hAnsi="Arial" w:cs="仿宋_GB2312"/>
          <w:sz w:val="30"/>
          <w:szCs w:val="30"/>
        </w:rPr>
        <w:t>(</w:t>
      </w:r>
      <w:r w:rsidRPr="005D4346">
        <w:rPr>
          <w:rFonts w:ascii="仿宋_GB2312" w:eastAsia="仿宋_GB2312" w:hAnsi="Arial" w:cs="仿宋_GB2312" w:hint="eastAsia"/>
          <w:sz w:val="30"/>
          <w:szCs w:val="30"/>
        </w:rPr>
        <w:t>领</w:t>
      </w:r>
      <w:r w:rsidRPr="005D4346">
        <w:rPr>
          <w:rFonts w:ascii="仿宋_GB2312" w:eastAsia="仿宋_GB2312" w:hAnsi="Arial" w:cs="仿宋_GB2312"/>
          <w:sz w:val="30"/>
          <w:szCs w:val="30"/>
        </w:rPr>
        <w:t>)</w:t>
      </w:r>
      <w:r w:rsidRPr="005D4346">
        <w:rPr>
          <w:rFonts w:ascii="仿宋_GB2312" w:eastAsia="仿宋_GB2312" w:hAnsi="Arial" w:cs="仿宋_GB2312" w:hint="eastAsia"/>
          <w:sz w:val="30"/>
          <w:szCs w:val="30"/>
        </w:rPr>
        <w:t>馆商务机构出具的债务人逃亡、破产证明后，认定为损失。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（七）逾期</w:t>
      </w:r>
      <w:r w:rsidRPr="005D4346">
        <w:rPr>
          <w:rFonts w:ascii="仿宋_GB2312" w:eastAsia="仿宋_GB2312" w:hAnsi="Arial" w:cs="仿宋_GB2312"/>
          <w:sz w:val="30"/>
          <w:szCs w:val="30"/>
        </w:rPr>
        <w:t>3</w:t>
      </w:r>
      <w:r w:rsidRPr="005D4346">
        <w:rPr>
          <w:rFonts w:ascii="仿宋_GB2312" w:eastAsia="仿宋_GB2312" w:hAnsi="Arial" w:cs="仿宋_GB2312" w:hint="eastAsia"/>
          <w:sz w:val="30"/>
          <w:szCs w:val="30"/>
        </w:rPr>
        <w:t>年以上、单笔数额较小、不足以弥补清收成本的，由单位作出专项说明，根据社会中介机构出具的经济鉴证证明认定损失。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存货损失是指行政事业单位材料、燃料、包装物、低值易耗品及达不到固定资产标准的用具、装具、动植物等因盘亏、毁损、报废、被盗等原因造成的损失。具体按以下方式认定：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（一）盘亏的存货，扣除责任人赔偿后的部分，可以根据存货盘点单、社会中介机构出具的经济鉴证证明、盘亏情况说明、盘亏的价值确定依据、赔偿责任认定说明和内部核批文件等认定损失。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毁损、报废的存货，扣除残值及保险赔偿或责任人赔偿后的部分，可以根据国家有关技术鉴定部门或具有技术鉴定资格的社会中介机构出具的技术鉴定证明（涉及保险索赔的应当有保险公司理赔情况说明）、毁损报废说明、赔偿责任认定说明和内部核批文件等认定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（三）被盗的存货，扣除保险理赔及责任人赔偿后的部分，可以根据公安机关案件受理证明或结案证明、责任认定及赔偿情况说明（涉及保险索赔的应当有保险公司理赔情况说明）认定损失。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第三十一条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对外投资损失，应当分析原因，有合法证据证明确实不能收回的，区分以下情况可以认定损失：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因被投资单位已宣告破产、被撤销注销工商登记或者被政府责令关闭等情况造成难以收回的对外投资，可以根据法院的破产公告或者破产清算的清偿文件、工商部门的撤销注销文件、政府有关部门的行政决定等认定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已经清算的，扣除清算资产清偿后的差额部分，可以认定为损失。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尚未清算的，被投资单位剩余资产确实不足清偿投资的差额部分，根据社会中介机构出具的经济鉴证证明，认定为损失。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（二）对事业单位参股投资、金额较小、不具有控制权的对外投资，被投资单位已资不抵债且连续停止经营</w:t>
      </w:r>
      <w:r w:rsidRPr="005D4346">
        <w:rPr>
          <w:rFonts w:ascii="仿宋_GB2312" w:eastAsia="仿宋_GB2312" w:hAnsi="Arial" w:cs="仿宋_GB2312"/>
          <w:sz w:val="30"/>
          <w:szCs w:val="30"/>
        </w:rPr>
        <w:t>3</w:t>
      </w:r>
      <w:r w:rsidRPr="005D4346">
        <w:rPr>
          <w:rFonts w:ascii="仿宋_GB2312" w:eastAsia="仿宋_GB2312" w:hAnsi="Arial" w:cs="仿宋_GB2312" w:hint="eastAsia"/>
          <w:sz w:val="30"/>
          <w:szCs w:val="30"/>
        </w:rPr>
        <w:t>年以上的，根据社会中介机构出具的经济鉴证证明，对确实不能收回的部分，认定为损失。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（三）债券等短期投资，未进行交割或清理的，不能认定为损失。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第三十二条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固定资产损失是指行政事业单位房屋及构筑物、通用设备、专用设备、文物和陈列品、图书档案、家具用具装具及动植物等因盘亏、毁损、报废、被盗等原因造成的损失。具体按以下方式认定：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（一）盘亏的固定资产，扣除责任人赔偿后的差额部分，可以根据固定资产盘点单、盘亏情况说明、盘亏的价值确定依据、社会中介机构出具的经济鉴证证明、赔偿责任认定说明和内部核批文件等认定。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毁损、报废的固定资产，扣除残值、保险赔偿和责任人赔偿后的差额部分，可以根据国家有关技术鉴定部门或具有技术鉴定资格的社会中介机构出具的技术鉴定证明（涉及保险索赔的应当有保险公司的出险调查单和理赔计算单、保险公司理赔情况说明）、毁损报废说明、赔偿责任认定说明和内部核批文件等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因不可抗力因素（自然灾害、意外事故）造成固定资产毁损、报废的，应当依据相关部门出具的事故处理报告、车辆报损证明、房屋拆除证明、受灾证明等鉴定报告认定。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被盗的固定资产，扣除保险理赔及责任人赔偿后的部分，可以根据公安机关案件受理证明或结案证明、责任认定及赔偿情况说明（涉及保险索赔的应当有保险公司的出险调查单和理赔计算单、保险公司理赔情况说明）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第三十三条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无形资产损失是指无形资产因被其他新技术所代替或者已经超过了法律保护的期限、丧失了使用价值和转让价值等所造成的损失。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无形资产损失，可以根据有关技术部门的鉴定材料，或者已经超过了法律保护期限的证明文件等认定。</w:t>
      </w:r>
    </w:p>
    <w:p w:rsidR="00D5088C" w:rsidRPr="005D4346" w:rsidRDefault="00D5088C" w:rsidP="0031064E">
      <w:pPr>
        <w:pStyle w:val="NormalWeb"/>
        <w:widowControl w:val="0"/>
        <w:spacing w:line="432" w:lineRule="auto"/>
        <w:jc w:val="center"/>
        <w:rPr>
          <w:rFonts w:ascii="黑体" w:eastAsia="黑体" w:hAnsi="黑体" w:cs="Times New Roman"/>
          <w:b/>
          <w:bCs/>
          <w:sz w:val="30"/>
          <w:szCs w:val="30"/>
        </w:rPr>
      </w:pPr>
      <w:r w:rsidRPr="005D4346">
        <w:rPr>
          <w:rStyle w:val="Strong"/>
          <w:rFonts w:ascii="黑体" w:eastAsia="黑体" w:hAnsi="黑体" w:cs="黑体" w:hint="eastAsia"/>
          <w:b w:val="0"/>
          <w:bCs w:val="0"/>
          <w:sz w:val="30"/>
          <w:szCs w:val="30"/>
        </w:rPr>
        <w:t>第六章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资金挂账</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第三十四条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资金挂账是指行政事业单位在资产清查基准日应当按照损益、收支进行确认处理，但挂账未确认的资金（资产）数额。对于清查出的资金挂账，按照真实客观反映经济状况的原则进行认定。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第三十五条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特殊资金挂账按照以下方式处理：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（一）属于按照国家规定组织实施住房制度改革，职工住房账面价值、资产基金（非流动资产基金）应当冲减而未冲减的挂账，在按照国家规定办理房改有关合法手续、移交产权后，按照规定核销。</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（二）属于对外投资中由于所办企业按照国家要求脱钩等政策性因素造成的损失挂账，在取得国家关于企业脱钩的文件和产权划转文件后，可在办理资产核实手续时申报核销处理。</w:t>
      </w:r>
    </w:p>
    <w:p w:rsidR="00D5088C" w:rsidRPr="005D4346" w:rsidRDefault="00D5088C" w:rsidP="0031064E">
      <w:pPr>
        <w:pStyle w:val="NormalWeb"/>
        <w:widowControl w:val="0"/>
        <w:spacing w:line="432" w:lineRule="auto"/>
        <w:jc w:val="center"/>
        <w:rPr>
          <w:rFonts w:ascii="黑体" w:eastAsia="黑体" w:hAnsi="黑体" w:cs="Times New Roman"/>
          <w:sz w:val="30"/>
          <w:szCs w:val="30"/>
        </w:rPr>
      </w:pPr>
      <w:r w:rsidRPr="005D4346">
        <w:rPr>
          <w:rStyle w:val="Strong"/>
          <w:rFonts w:ascii="黑体" w:eastAsia="黑体" w:hAnsi="黑体" w:cs="黑体" w:hint="eastAsia"/>
          <w:b w:val="0"/>
          <w:bCs w:val="0"/>
          <w:sz w:val="30"/>
          <w:szCs w:val="30"/>
        </w:rPr>
        <w:t>第七章</w:t>
      </w:r>
      <w:r w:rsidRPr="005D4346">
        <w:rPr>
          <w:rStyle w:val="Strong"/>
          <w:rFonts w:ascii="Arial" w:eastAsia="黑体" w:hAnsi="Arial" w:cs="Times New Roman"/>
          <w:b w:val="0"/>
          <w:bCs w:val="0"/>
          <w:sz w:val="30"/>
          <w:szCs w:val="30"/>
        </w:rPr>
        <w:t> </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资产核实的程序、管理权限和申报内容</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第三十六条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行政事业单位资产核实的一般程序：</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行政事业单位应当依据资产清查出的资产盘盈、资产损失和资金挂账等事项，搜集整理相关证明材料，提出处理意见并逐级向主管部门提出资产核实的申请报告。各单位应当对所报送材料的真实性、合规性和完整性负责。</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（二）主管部门按照规定权限进行合规性和完整性审核（审批）同意后，报同级财政部门审批（备案）。</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（三）财政部门按照规定权限进行审批（备案）。</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（四）行政事业单位依据有关部门对资产盘盈、资产损失和资金挂账的批复</w:t>
      </w:r>
      <w:r w:rsidRPr="005D4346">
        <w:rPr>
          <w:rFonts w:ascii="仿宋_GB2312" w:eastAsia="仿宋_GB2312" w:hAnsi="Arial" w:cs="仿宋_GB2312"/>
          <w:sz w:val="30"/>
          <w:szCs w:val="30"/>
        </w:rPr>
        <w:t>,</w:t>
      </w:r>
      <w:r w:rsidRPr="005D4346">
        <w:rPr>
          <w:rFonts w:ascii="仿宋_GB2312" w:eastAsia="仿宋_GB2312" w:hAnsi="Arial" w:cs="仿宋_GB2312" w:hint="eastAsia"/>
          <w:sz w:val="30"/>
          <w:szCs w:val="30"/>
        </w:rPr>
        <w:t>调整信息系统相关数据并进行账务处理。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（五）财政部门、主管部门和行政事业单位结合清查核实中发现的问题完善相关制度。</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第三十七条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资产核实的管理权限按照本办法第三十八条、第三十九条规定执行。根据各级政府及其财政部门专项工作要求开展的资产清查工作，有关资产核实的审批权限，可以根据资产清查工作的实际需要另行确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第三十八条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中央级行政事业单位资产核实的管理权限：</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（一）资产盘盈。单位应当按照财务、会计制度的有关规定确定价值，并在资产清查工作报告中予以说明，报经主管部门批准，并报财政部备案后调整有关账目。</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资产损失。货币性资产损失核销、对外投资损失，单位应当逐级上报，经财政部批准后调整有关账目。行政单位的固定资产、无形资产和存货损失，按照现行管理制度中规定的资产处置权限进行审批。事业单位房屋构筑物、土地和车辆损失，单位应当逐级上报，经财政部批准后核销。其他固定资产、无形资产和存货的损失，按照现行管理制度中规定的资产处置权限进行审批。</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（三）资金挂账，单位应当逐级上报，经财政部批准后调整有关账目。</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中央级行政事业单位申请的资产核实事项中，既包括财政部审批权限内资产的，也包括主管部门审批权限内资产的，应当统一报送财政部。</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第三十九条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地方行政事业单位资产核实管理权限，由地方各级财政部门根据实际情况自行确定。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行政事业单位的资产核实申报事项应当提交以下材料：</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（一）资产损溢、资金挂账核实申请文件。</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（二）信息系统生成打印的行政事业单位国有资产清查报表。</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（三）信息系统生成打印的行政事业单位国有资产损溢、资金挂账核实申请表。</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（四）申报处理资产盘盈、资产损失和资金挂账的专项说明，逐笔写明发生日期、损失原因、政策依据、处理方式，并分类列示。</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（五）根据申报核实的事项，提供相应的具有法律效力的外部证据、社会中介机构出具的经济鉴证证明、特定事项的单位内部证据等证明材料。</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具有法律效力的外部证据是指行政事业单位收集到的与本单位资产损溢相关的具有法律效力的书面文件，包括单位的撤销、合并公告及清偿文件；政府部门有关文件；司法机关的判决或者裁定；公安机关的案件受理证明或结案证明；工商行政管理部门的注销证明；专业技术部门的鉴定报告；保险公司的出险调查单和理赔计算单；企业的破产公告及破产清算的清偿文件；符合法律规定的其他证明等。</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社会中介机构的经济鉴证证明是指具备与所承担工作相适应的专业人员和专业胜任能力的会计师事务所、资产评估机构、律师事务所、专业鉴定机构等社会中介机构按照独立、客观、公正的原则，对单位的某项经济事项出具的专项经济鉴证证明或鉴证意见书。资产损失和资金挂账应当委托社会中介机构出具经济鉴证证明，涉及国家安全的特殊单位、特殊事项和已取得具有法律效力的外部证据的事项除外。</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特定事项的单位内部证据是指行政事业单位对涉及资产盘盈、资产损失和资金挂账等情况的内部证明和内部鉴定意见书等，包括有关会计核算资料和原始凭证；行政事业单位的内部核批文件及情况说明；资产盘点单和明细表；行政事业单位内部鉴定技术小组或内部专业技术部门的鉴定文件或资料；因经营管理责任造成的损失的责任认定意见及赔偿情况说明；相关经济行为的业务合同等；符合法律规定的其他证明等。</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（六）其他需要提供的材料。</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第四十一条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经批准核销的不良债权、对外投资等损失，实行“账销案存”管理，相关资料、凭证应当专项登记，并继续进行清理和追索。经批准核销的实物资产损失应当分类清理，对有利用价值或残值的，应当积极处理，降低损失。</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第四十二条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行政事业单位清查出的由于会计技术差错造成的资产不实，不属于资产盘盈、资产损失和资金挂账的认定范围，应当依据单位财务、会计制度有关规定处理。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第四十三条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申报不合规，证据不齐全、不真实，或者不符合相关制度规定的资产盘盈、资产损失、资金挂账事项，主管部门和财政部门不予核实。</w:t>
      </w:r>
    </w:p>
    <w:p w:rsidR="00D5088C" w:rsidRPr="005D4346" w:rsidRDefault="00D5088C" w:rsidP="0031064E">
      <w:pPr>
        <w:pStyle w:val="NormalWeb"/>
        <w:widowControl w:val="0"/>
        <w:spacing w:line="432" w:lineRule="auto"/>
        <w:jc w:val="center"/>
        <w:rPr>
          <w:rFonts w:ascii="黑体" w:eastAsia="黑体" w:hAnsi="黑体" w:cs="Times New Roman"/>
          <w:b/>
          <w:bCs/>
          <w:sz w:val="30"/>
          <w:szCs w:val="30"/>
        </w:rPr>
      </w:pPr>
      <w:r w:rsidRPr="005D4346">
        <w:rPr>
          <w:rStyle w:val="Strong"/>
          <w:rFonts w:ascii="黑体" w:eastAsia="黑体" w:hAnsi="黑体" w:cs="黑体" w:hint="eastAsia"/>
          <w:b w:val="0"/>
          <w:bCs w:val="0"/>
          <w:sz w:val="30"/>
          <w:szCs w:val="30"/>
        </w:rPr>
        <w:t>第八章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账务处理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第四十四条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资产盘盈、资产损失和资金挂账批复前，行政事业单位应当按照以下原则进行账务处理：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（一）财政部门批复（备案）前的资产盘盈（含账外资产）可以按照财务、会计制度的有关规定暂行入账。待财政部门批复（备案）后，进行账务调整和处理。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（二）财政部门批复（备案）前的资产损失和资金挂账，单位不得自行进行账务处理。待财政部门批复（备案）后，进行账务处理。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第四十五条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资产盘盈、资产损失和资金挂账批复后，行政事业单位按照国家统一的财务、会计制度进行账务处理，并在批复之日起</w:t>
      </w:r>
      <w:r w:rsidRPr="005D4346">
        <w:rPr>
          <w:rFonts w:ascii="仿宋_GB2312" w:eastAsia="仿宋_GB2312" w:hAnsi="Arial" w:cs="仿宋_GB2312"/>
          <w:sz w:val="30"/>
          <w:szCs w:val="30"/>
        </w:rPr>
        <w:t>30</w:t>
      </w:r>
      <w:r w:rsidRPr="005D4346">
        <w:rPr>
          <w:rFonts w:ascii="仿宋_GB2312" w:eastAsia="仿宋_GB2312" w:hAnsi="Arial" w:cs="仿宋_GB2312" w:hint="eastAsia"/>
          <w:sz w:val="30"/>
          <w:szCs w:val="30"/>
        </w:rPr>
        <w:t>个工作日内将账务处理结果报主管部门备案。未按照规定调账的，应当详细说明情况并附相关证明材料。</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第四十六条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行政事业单位需要办理产权变动登记手续的，在资产核实审批后，按照有关规定办理相关手续。</w:t>
      </w:r>
    </w:p>
    <w:p w:rsidR="00D5088C" w:rsidRPr="005D4346" w:rsidRDefault="00D5088C" w:rsidP="0031064E">
      <w:pPr>
        <w:pStyle w:val="NormalWeb"/>
        <w:widowControl w:val="0"/>
        <w:spacing w:line="432" w:lineRule="auto"/>
        <w:jc w:val="center"/>
        <w:rPr>
          <w:rFonts w:ascii="黑体" w:eastAsia="黑体" w:hAnsi="黑体" w:cs="Times New Roman"/>
          <w:b/>
          <w:bCs/>
          <w:sz w:val="30"/>
          <w:szCs w:val="30"/>
        </w:rPr>
      </w:pPr>
      <w:r w:rsidRPr="005D4346">
        <w:rPr>
          <w:rStyle w:val="Strong"/>
          <w:rFonts w:ascii="黑体" w:eastAsia="黑体" w:hAnsi="黑体" w:cs="黑体" w:hint="eastAsia"/>
          <w:b w:val="0"/>
          <w:bCs w:val="0"/>
          <w:sz w:val="30"/>
          <w:szCs w:val="30"/>
        </w:rPr>
        <w:t>第九章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监督和管理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第四十七条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财政部门、主管部门应当加强对行政事业单位清查核实的组织指导和监督检查，可以结合工作需要组织相关专业人员或委托社会中介机构，对单位资产清查核实结果进行检查或抽查。</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第四十八条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财政部门、主管部门对行政事业单位有关资产清查结果的审核和资产损溢、资金挂账的认定，应当严格执行国家有关法律、法规、规章和有关财务、会计制度规定，依法办事，严格把关，严肃工作纪律。</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第四十九条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主管部门应当对行政事业单位资产清查结果进行认真复核，保证资产清查结果的全面、准确和合规。</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行政事业单位进行资产清查，应当做到账表、账账、账卡、账实相符，不重不漏，查清资产来源、去向和管理情况，找出管理中存在的问题，完善制度、堵塞管理漏洞。</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第五十一条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聘请社会中介机构参与清查核实，应当要求社会中介机构按照独立、客观、公正的原则，履行必要的程序，认真核实单位各项资产清查材料，并按照规定进行实物盘点和账务核对，对资产清查结果出具专项审计报告。对需要出具经济鉴证证明的资产核实事项，应当要求社会中介机构按照国家资产清查核实政策和有关财务、会计制度的相关规定，在充分调查论证的基础上进行职业推断和客观评判，出具鉴证意见。</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社会中介机构应当对行政事业单位资产清查专项审计报告、经济鉴证证明的真实性、准确性、完整性承担责任，严格履行保密义务。</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行政事业单位应当配合社会中介机构的工作，提供进行专项审计及相关工作必需的资料和线索。任何单位和个人不得干预社会中介机构的正常执业。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第五十二条</w:t>
      </w:r>
      <w:r w:rsidRPr="005D4346">
        <w:rPr>
          <w:rFonts w:ascii="仿宋_GB2312" w:eastAsia="仿宋_GB2312" w:hAnsi="Arial" w:cs="Times New Roman"/>
          <w:sz w:val="30"/>
          <w:szCs w:val="30"/>
        </w:rPr>
        <w:t> </w:t>
      </w:r>
      <w:r w:rsidRPr="005D4346">
        <w:rPr>
          <w:rFonts w:ascii="仿宋_GB2312" w:eastAsia="仿宋_GB2312" w:hAnsi="Arial" w:cs="仿宋_GB2312" w:hint="eastAsia"/>
          <w:sz w:val="30"/>
          <w:szCs w:val="30"/>
        </w:rPr>
        <w:t>行政事业单位对在资产清查中新形成的资料，要分类整理形成档案，按照国家有关会计档案管理的规定进行管理，并接受国家有关部门的监督。</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第五十三条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行政事业单位应当对资产清查中发现的资产盘盈、资产损失和资金挂账事项提供合法证据，单位主要负责人应当对申报的资产清查结果的真实性、完整性承担责任。</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第五十四条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财政部门和主管部门工作人员在对单位清查核实进行审核过程中徇私舞弊，造成</w:t>
      </w:r>
      <w:r>
        <w:rPr>
          <w:rFonts w:ascii="仿宋_GB2312" w:eastAsia="仿宋_GB2312" w:hAnsi="Arial" w:cs="仿宋_GB2312" w:hint="eastAsia"/>
          <w:sz w:val="30"/>
          <w:szCs w:val="30"/>
        </w:rPr>
        <w:t>严重</w:t>
      </w:r>
      <w:r w:rsidRPr="005D4346">
        <w:rPr>
          <w:rFonts w:ascii="仿宋_GB2312" w:eastAsia="仿宋_GB2312" w:hAnsi="Arial" w:cs="仿宋_GB2312" w:hint="eastAsia"/>
          <w:sz w:val="30"/>
          <w:szCs w:val="30"/>
        </w:rPr>
        <w:t>后果的，由有关部门依法给予行政处分或纪律处分。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第五十五条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和主管部门在清查核实中违反本办法规定程序的，不组织或不积极组织，未按照时限完成清查核实的，由财政部门责令其限期完成；对清查核实质量不符合规定要求的，由财政部门责令其重新组织开展清查核实；对清查出的问题不及时处理或者拒不完成清查核实的单位，财政部门予以通报。</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第五十六条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行政事业单位在资产清查核实中有意瞒报、弄虚作假、提供虚假会计资料的，由财政部门责令其改正，并依据《中华人民共和国会计法》等法律、法规规定进行处理。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第五十七条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行政事业单位负责人和有关工作人员在资产清查核实中，采取私分、低价变卖、虚报损失等手段侵吞、转移国有资产的，由财政部门会同有关部门进行处理。</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第五十八条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社会中介机构及有关当事人在清查核实中与单位相互串通，弄虚作假、提供虚假鉴证材料的，由财政部门会同有关部门依法查处。</w:t>
      </w:r>
    </w:p>
    <w:p w:rsidR="00D5088C" w:rsidRPr="005D4346" w:rsidRDefault="00D5088C" w:rsidP="0031064E">
      <w:pPr>
        <w:pStyle w:val="NormalWeb"/>
        <w:widowControl w:val="0"/>
        <w:spacing w:line="432" w:lineRule="auto"/>
        <w:jc w:val="center"/>
        <w:rPr>
          <w:rFonts w:ascii="黑体" w:eastAsia="黑体" w:hAnsi="黑体" w:cs="Times New Roman"/>
          <w:b/>
          <w:bCs/>
          <w:sz w:val="30"/>
          <w:szCs w:val="30"/>
        </w:rPr>
      </w:pPr>
      <w:r w:rsidRPr="005D4346">
        <w:rPr>
          <w:rStyle w:val="Strong"/>
          <w:rFonts w:ascii="黑体" w:eastAsia="黑体" w:hAnsi="黑体" w:cs="黑体" w:hint="eastAsia"/>
          <w:b w:val="0"/>
          <w:bCs w:val="0"/>
          <w:sz w:val="30"/>
          <w:szCs w:val="30"/>
        </w:rPr>
        <w:t>第十章</w:t>
      </w:r>
      <w:r w:rsidRPr="005D4346">
        <w:rPr>
          <w:rStyle w:val="Strong"/>
          <w:rFonts w:ascii="黑体" w:eastAsia="黑体" w:hAnsi="黑体" w:cs="黑体"/>
          <w:b w:val="0"/>
          <w:bCs w:val="0"/>
          <w:sz w:val="30"/>
          <w:szCs w:val="30"/>
        </w:rPr>
        <w:t xml:space="preserve"> </w:t>
      </w:r>
      <w:r w:rsidRPr="005D4346">
        <w:rPr>
          <w:rStyle w:val="Strong"/>
          <w:rFonts w:ascii="黑体" w:eastAsia="黑体" w:hAnsi="黑体" w:cs="黑体" w:hint="eastAsia"/>
          <w:b w:val="0"/>
          <w:bCs w:val="0"/>
          <w:sz w:val="30"/>
          <w:szCs w:val="30"/>
        </w:rPr>
        <w:t>附则</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第五十九条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执行《民间非营利组织会计制度》的社会团体及民办非企业单位中占有、使用国有资产的，参照本制度执行。</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行政单位所属未脱钩企业，实行企业化管理并执行企业财务和会计制度的事业单位，以及事业单位所办的全资企业和控股企业，其国有资产的清查核实工作按照企业清产核资的有关规定执行。</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第六十条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事业单位代表政府管理的，未纳入本单位核算的政府储备物资、公共基础设施等资产的清查核实办法另行制定。</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第六十一条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各省、自治区、直辖市和计划单列市财政部门可根据本办法，结合本地区实际，制</w:t>
      </w:r>
      <w:r>
        <w:rPr>
          <w:rFonts w:ascii="仿宋_GB2312" w:eastAsia="仿宋_GB2312" w:hAnsi="Arial" w:cs="仿宋_GB2312" w:hint="eastAsia"/>
          <w:sz w:val="30"/>
          <w:szCs w:val="30"/>
        </w:rPr>
        <w:t>定</w:t>
      </w:r>
      <w:r w:rsidRPr="005D4346">
        <w:rPr>
          <w:rFonts w:ascii="仿宋_GB2312" w:eastAsia="仿宋_GB2312" w:hAnsi="Arial" w:cs="仿宋_GB2312" w:hint="eastAsia"/>
          <w:sz w:val="30"/>
          <w:szCs w:val="30"/>
        </w:rPr>
        <w:t>具体的实施办法，并报财政部备案。</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第六十二条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本办法由财政部负责解释。</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第六十三条</w:t>
      </w:r>
      <w:r w:rsidRPr="005D4346">
        <w:rPr>
          <w:rFonts w:ascii="仿宋_GB2312" w:eastAsia="仿宋_GB2312" w:hAnsi="Arial" w:cs="仿宋_GB2312"/>
          <w:sz w:val="30"/>
          <w:szCs w:val="30"/>
        </w:rPr>
        <w:t xml:space="preserve"> </w:t>
      </w:r>
      <w:r w:rsidRPr="005D4346">
        <w:rPr>
          <w:rFonts w:ascii="仿宋_GB2312" w:eastAsia="仿宋_GB2312" w:hAnsi="Arial" w:cs="仿宋_GB2312" w:hint="eastAsia"/>
          <w:sz w:val="30"/>
          <w:szCs w:val="30"/>
        </w:rPr>
        <w:t>本办法自</w:t>
      </w:r>
      <w:r>
        <w:rPr>
          <w:rFonts w:ascii="仿宋_GB2312" w:eastAsia="仿宋_GB2312" w:hAnsi="Arial" w:cs="仿宋_GB2312"/>
          <w:sz w:val="30"/>
          <w:szCs w:val="30"/>
        </w:rPr>
        <w:t>2016</w:t>
      </w:r>
      <w:r w:rsidRPr="005D4346">
        <w:rPr>
          <w:rFonts w:ascii="仿宋_GB2312" w:eastAsia="仿宋_GB2312" w:hAnsi="Arial" w:cs="仿宋_GB2312" w:hint="eastAsia"/>
          <w:sz w:val="30"/>
          <w:szCs w:val="30"/>
        </w:rPr>
        <w:t>年</w:t>
      </w:r>
      <w:r>
        <w:rPr>
          <w:rFonts w:ascii="仿宋_GB2312" w:eastAsia="仿宋_GB2312" w:hAnsi="Arial" w:cs="仿宋_GB2312"/>
          <w:sz w:val="30"/>
          <w:szCs w:val="30"/>
        </w:rPr>
        <w:t>3</w:t>
      </w:r>
      <w:r w:rsidRPr="005D4346">
        <w:rPr>
          <w:rFonts w:ascii="仿宋_GB2312" w:eastAsia="仿宋_GB2312" w:hAnsi="Arial" w:cs="仿宋_GB2312" w:hint="eastAsia"/>
          <w:sz w:val="30"/>
          <w:szCs w:val="30"/>
        </w:rPr>
        <w:t>月</w:t>
      </w:r>
      <w:r>
        <w:rPr>
          <w:rFonts w:ascii="仿宋_GB2312" w:eastAsia="仿宋_GB2312" w:hAnsi="Arial" w:cs="仿宋_GB2312"/>
          <w:sz w:val="30"/>
          <w:szCs w:val="30"/>
        </w:rPr>
        <w:t>1</w:t>
      </w:r>
      <w:r w:rsidRPr="005D4346">
        <w:rPr>
          <w:rFonts w:ascii="仿宋_GB2312" w:eastAsia="仿宋_GB2312" w:hAnsi="Arial" w:cs="仿宋_GB2312" w:hint="eastAsia"/>
          <w:sz w:val="30"/>
          <w:szCs w:val="30"/>
        </w:rPr>
        <w:t>日起施行。《行政事业单位资产清查暂行办法》（财办〔</w:t>
      </w:r>
      <w:r w:rsidRPr="005D4346">
        <w:rPr>
          <w:rFonts w:ascii="仿宋_GB2312" w:eastAsia="仿宋_GB2312" w:hAnsi="Arial" w:cs="仿宋_GB2312"/>
          <w:sz w:val="30"/>
          <w:szCs w:val="30"/>
        </w:rPr>
        <w:t>2006</w:t>
      </w:r>
      <w:r w:rsidRPr="005D4346">
        <w:rPr>
          <w:rFonts w:ascii="仿宋_GB2312" w:eastAsia="仿宋_GB2312" w:hAnsi="Arial" w:cs="仿宋_GB2312" w:hint="eastAsia"/>
          <w:sz w:val="30"/>
          <w:szCs w:val="30"/>
        </w:rPr>
        <w:t>〕</w:t>
      </w:r>
      <w:r w:rsidRPr="005D4346">
        <w:rPr>
          <w:rFonts w:ascii="仿宋_GB2312" w:eastAsia="仿宋_GB2312" w:hAnsi="Arial" w:cs="仿宋_GB2312"/>
          <w:sz w:val="30"/>
          <w:szCs w:val="30"/>
        </w:rPr>
        <w:t>52</w:t>
      </w:r>
      <w:r w:rsidRPr="005D4346">
        <w:rPr>
          <w:rFonts w:ascii="仿宋_GB2312" w:eastAsia="仿宋_GB2312" w:hAnsi="Arial" w:cs="仿宋_GB2312" w:hint="eastAsia"/>
          <w:sz w:val="30"/>
          <w:szCs w:val="30"/>
        </w:rPr>
        <w:t>号）、《行政事业单位资产核实暂行办法》（财办〔</w:t>
      </w:r>
      <w:r w:rsidRPr="005D4346">
        <w:rPr>
          <w:rFonts w:ascii="仿宋_GB2312" w:eastAsia="仿宋_GB2312" w:hAnsi="Arial" w:cs="仿宋_GB2312"/>
          <w:sz w:val="30"/>
          <w:szCs w:val="30"/>
        </w:rPr>
        <w:t>2007</w:t>
      </w:r>
      <w:r w:rsidRPr="005D4346">
        <w:rPr>
          <w:rFonts w:ascii="仿宋_GB2312" w:eastAsia="仿宋_GB2312" w:hAnsi="Arial" w:cs="仿宋_GB2312" w:hint="eastAsia"/>
          <w:sz w:val="30"/>
          <w:szCs w:val="30"/>
        </w:rPr>
        <w:t>〕</w:t>
      </w:r>
      <w:r w:rsidRPr="005D4346">
        <w:rPr>
          <w:rFonts w:ascii="仿宋_GB2312" w:eastAsia="仿宋_GB2312" w:hAnsi="Arial" w:cs="仿宋_GB2312"/>
          <w:sz w:val="30"/>
          <w:szCs w:val="30"/>
        </w:rPr>
        <w:t>19</w:t>
      </w:r>
      <w:r w:rsidRPr="005D4346">
        <w:rPr>
          <w:rFonts w:ascii="仿宋_GB2312" w:eastAsia="仿宋_GB2312" w:hAnsi="Arial" w:cs="仿宋_GB2312" w:hint="eastAsia"/>
          <w:sz w:val="30"/>
          <w:szCs w:val="30"/>
        </w:rPr>
        <w:t>号）同时废止。</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附</w:t>
      </w:r>
      <w:r w:rsidRPr="005D4346">
        <w:rPr>
          <w:rFonts w:ascii="仿宋_GB2312" w:eastAsia="仿宋_GB2312" w:hAnsi="Arial" w:cs="仿宋_GB2312"/>
          <w:sz w:val="30"/>
          <w:szCs w:val="30"/>
        </w:rPr>
        <w:t>1</w:t>
      </w:r>
      <w:r>
        <w:rPr>
          <w:rFonts w:ascii="仿宋_GB2312" w:eastAsia="仿宋_GB2312" w:hAnsi="Arial" w:cs="仿宋_GB2312"/>
          <w:sz w:val="30"/>
          <w:szCs w:val="30"/>
        </w:rPr>
        <w:t>.</w:t>
      </w:r>
      <w:r w:rsidRPr="005D4346">
        <w:rPr>
          <w:rFonts w:ascii="仿宋_GB2312" w:eastAsia="仿宋_GB2312" w:hAnsi="Arial" w:cs="仿宋_GB2312" w:hint="eastAsia"/>
          <w:sz w:val="30"/>
          <w:szCs w:val="30"/>
        </w:rPr>
        <w:t>行政事业单位国有资产损溢、资金挂账核实申请表</w:t>
      </w:r>
    </w:p>
    <w:p w:rsidR="00D5088C"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附</w:t>
      </w:r>
      <w:r w:rsidRPr="005D4346">
        <w:rPr>
          <w:rFonts w:ascii="仿宋_GB2312" w:eastAsia="仿宋_GB2312" w:hAnsi="Arial" w:cs="仿宋_GB2312"/>
          <w:sz w:val="30"/>
          <w:szCs w:val="30"/>
        </w:rPr>
        <w:t>2</w:t>
      </w:r>
      <w:r>
        <w:rPr>
          <w:rFonts w:ascii="仿宋_GB2312" w:eastAsia="仿宋_GB2312" w:hAnsi="Arial" w:cs="仿宋_GB2312"/>
          <w:sz w:val="30"/>
          <w:szCs w:val="30"/>
        </w:rPr>
        <w:t>.</w:t>
      </w:r>
      <w:r w:rsidRPr="00757598">
        <w:rPr>
          <w:rFonts w:ascii="华文中宋" w:eastAsia="华文中宋" w:hAnsi="华文中宋" w:cs="华文中宋"/>
          <w:sz w:val="36"/>
          <w:szCs w:val="36"/>
        </w:rPr>
        <w:t xml:space="preserve"> </w:t>
      </w:r>
      <w:r w:rsidRPr="00757598">
        <w:rPr>
          <w:rFonts w:ascii="仿宋_GB2312" w:eastAsia="仿宋_GB2312" w:hAnsi="Arial" w:cs="仿宋_GB2312"/>
          <w:sz w:val="30"/>
          <w:szCs w:val="30"/>
        </w:rPr>
        <w:t>XX</w:t>
      </w:r>
      <w:r w:rsidRPr="00757598">
        <w:rPr>
          <w:rFonts w:ascii="仿宋_GB2312" w:eastAsia="仿宋_GB2312" w:hAnsi="Arial" w:cs="仿宋_GB2312" w:hint="eastAsia"/>
          <w:sz w:val="30"/>
          <w:szCs w:val="30"/>
        </w:rPr>
        <w:t>单位资产清查工作报告</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r>
        <w:rPr>
          <w:rFonts w:ascii="仿宋_GB2312" w:eastAsia="仿宋_GB2312" w:hAnsi="Arial" w:cs="仿宋_GB2312" w:hint="eastAsia"/>
          <w:sz w:val="30"/>
          <w:szCs w:val="30"/>
        </w:rPr>
        <w:t>附</w:t>
      </w:r>
      <w:r>
        <w:rPr>
          <w:rFonts w:ascii="仿宋_GB2312" w:eastAsia="仿宋_GB2312" w:hAnsi="Arial" w:cs="仿宋_GB2312"/>
          <w:sz w:val="30"/>
          <w:szCs w:val="30"/>
        </w:rPr>
        <w:t>3.</w:t>
      </w:r>
      <w:r w:rsidRPr="00757598">
        <w:rPr>
          <w:rFonts w:ascii="仿宋_GB2312" w:eastAsia="仿宋_GB2312" w:hAnsi="Arial" w:cs="仿宋_GB2312"/>
          <w:sz w:val="30"/>
          <w:szCs w:val="30"/>
        </w:rPr>
        <w:t xml:space="preserve"> XX</w:t>
      </w:r>
      <w:r w:rsidRPr="00757598">
        <w:rPr>
          <w:rFonts w:ascii="仿宋_GB2312" w:eastAsia="仿宋_GB2312" w:hAnsi="Arial" w:cs="仿宋_GB2312" w:hint="eastAsia"/>
          <w:sz w:val="30"/>
          <w:szCs w:val="30"/>
        </w:rPr>
        <w:t>地区</w:t>
      </w:r>
      <w:r w:rsidRPr="00757598">
        <w:rPr>
          <w:rFonts w:ascii="仿宋_GB2312" w:eastAsia="仿宋_GB2312" w:hAnsi="Arial" w:cs="仿宋_GB2312"/>
          <w:sz w:val="30"/>
          <w:szCs w:val="30"/>
        </w:rPr>
        <w:t>/</w:t>
      </w:r>
      <w:r w:rsidRPr="00757598">
        <w:rPr>
          <w:rFonts w:ascii="仿宋_GB2312" w:eastAsia="仿宋_GB2312" w:hAnsi="Arial" w:cs="仿宋_GB2312" w:hint="eastAsia"/>
          <w:sz w:val="30"/>
          <w:szCs w:val="30"/>
        </w:rPr>
        <w:t>部门资产清查工作报告</w:t>
      </w: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p>
    <w:p w:rsidR="00D5088C" w:rsidRPr="005D4346" w:rsidRDefault="00D5088C" w:rsidP="00BA7AEA">
      <w:pPr>
        <w:pStyle w:val="NormalWeb"/>
        <w:widowControl w:val="0"/>
        <w:spacing w:line="432" w:lineRule="auto"/>
        <w:ind w:firstLineChars="200" w:firstLine="31680"/>
        <w:jc w:val="both"/>
        <w:rPr>
          <w:rFonts w:ascii="仿宋_GB2312" w:eastAsia="仿宋_GB2312" w:hAnsi="Arial" w:cs="Times New Roman"/>
          <w:sz w:val="30"/>
          <w:szCs w:val="30"/>
        </w:rPr>
      </w:pPr>
    </w:p>
    <w:p w:rsidR="00D5088C" w:rsidRPr="005D4346" w:rsidRDefault="00D5088C" w:rsidP="0031064E">
      <w:pPr>
        <w:widowControl/>
        <w:jc w:val="center"/>
        <w:rPr>
          <w:rFonts w:ascii="宋体"/>
          <w:b/>
          <w:bCs/>
          <w:kern w:val="0"/>
          <w:sz w:val="32"/>
          <w:szCs w:val="32"/>
        </w:rPr>
        <w:sectPr w:rsidR="00D5088C" w:rsidRPr="005D4346" w:rsidSect="00D07FF8">
          <w:headerReference w:type="default" r:id="rId7"/>
          <w:footerReference w:type="default" r:id="rId8"/>
          <w:pgSz w:w="11906" w:h="16838" w:code="9"/>
          <w:pgMar w:top="1440" w:right="1797" w:bottom="1440" w:left="1797" w:header="851" w:footer="992" w:gutter="0"/>
          <w:cols w:space="425"/>
          <w:docGrid w:type="lines" w:linePitch="312"/>
        </w:sectPr>
      </w:pPr>
    </w:p>
    <w:tbl>
      <w:tblPr>
        <w:tblW w:w="13834" w:type="dxa"/>
        <w:tblInd w:w="-106" w:type="dxa"/>
        <w:tblLook w:val="00A0"/>
      </w:tblPr>
      <w:tblGrid>
        <w:gridCol w:w="620"/>
        <w:gridCol w:w="527"/>
        <w:gridCol w:w="1843"/>
        <w:gridCol w:w="1134"/>
        <w:gridCol w:w="216"/>
        <w:gridCol w:w="918"/>
        <w:gridCol w:w="1134"/>
        <w:gridCol w:w="1102"/>
        <w:gridCol w:w="960"/>
        <w:gridCol w:w="206"/>
        <w:gridCol w:w="754"/>
        <w:gridCol w:w="344"/>
        <w:gridCol w:w="616"/>
        <w:gridCol w:w="412"/>
        <w:gridCol w:w="628"/>
        <w:gridCol w:w="506"/>
        <w:gridCol w:w="454"/>
        <w:gridCol w:w="680"/>
        <w:gridCol w:w="780"/>
      </w:tblGrid>
      <w:tr w:rsidR="00D5088C" w:rsidRPr="005D4346">
        <w:trPr>
          <w:trHeight w:val="735"/>
        </w:trPr>
        <w:tc>
          <w:tcPr>
            <w:tcW w:w="13834" w:type="dxa"/>
            <w:gridSpan w:val="19"/>
            <w:tcBorders>
              <w:top w:val="nil"/>
              <w:left w:val="nil"/>
              <w:bottom w:val="nil"/>
              <w:right w:val="nil"/>
            </w:tcBorders>
            <w:vAlign w:val="center"/>
          </w:tcPr>
          <w:p w:rsidR="00D5088C" w:rsidRPr="005D4346" w:rsidRDefault="00D5088C" w:rsidP="000C799B">
            <w:pPr>
              <w:widowControl/>
              <w:jc w:val="left"/>
              <w:rPr>
                <w:rFonts w:ascii="仿宋_GB2312" w:eastAsia="仿宋_GB2312" w:hAnsi="宋体"/>
                <w:kern w:val="0"/>
                <w:sz w:val="30"/>
                <w:szCs w:val="30"/>
              </w:rPr>
            </w:pPr>
            <w:r w:rsidRPr="005D4346">
              <w:rPr>
                <w:rFonts w:ascii="仿宋_GB2312" w:eastAsia="仿宋_GB2312" w:hAnsi="宋体" w:cs="仿宋_GB2312" w:hint="eastAsia"/>
                <w:kern w:val="0"/>
                <w:sz w:val="30"/>
                <w:szCs w:val="30"/>
              </w:rPr>
              <w:t>附</w:t>
            </w:r>
            <w:r w:rsidRPr="005D4346">
              <w:rPr>
                <w:rFonts w:ascii="仿宋_GB2312" w:eastAsia="仿宋_GB2312" w:hAnsi="宋体" w:cs="仿宋_GB2312"/>
                <w:kern w:val="0"/>
                <w:sz w:val="30"/>
                <w:szCs w:val="30"/>
              </w:rPr>
              <w:t>1</w:t>
            </w:r>
            <w:r w:rsidRPr="005D4346">
              <w:rPr>
                <w:rFonts w:ascii="仿宋_GB2312" w:eastAsia="仿宋_GB2312" w:hAnsi="宋体" w:cs="仿宋_GB2312" w:hint="eastAsia"/>
                <w:kern w:val="0"/>
                <w:sz w:val="30"/>
                <w:szCs w:val="30"/>
              </w:rPr>
              <w:t>：</w:t>
            </w:r>
          </w:p>
          <w:p w:rsidR="00D5088C" w:rsidRPr="005D4346" w:rsidRDefault="00D5088C" w:rsidP="000C799B">
            <w:pPr>
              <w:widowControl/>
              <w:jc w:val="center"/>
              <w:rPr>
                <w:rFonts w:ascii="宋体"/>
                <w:b/>
                <w:bCs/>
                <w:kern w:val="0"/>
                <w:sz w:val="32"/>
                <w:szCs w:val="32"/>
              </w:rPr>
            </w:pPr>
            <w:r w:rsidRPr="005D4346">
              <w:rPr>
                <w:rFonts w:ascii="宋体" w:hAnsi="宋体" w:cs="宋体" w:hint="eastAsia"/>
                <w:b/>
                <w:bCs/>
                <w:kern w:val="0"/>
                <w:sz w:val="32"/>
                <w:szCs w:val="32"/>
              </w:rPr>
              <w:t>行政事业单位国有资产损溢、资金挂账核实申请表</w:t>
            </w:r>
          </w:p>
        </w:tc>
      </w:tr>
      <w:tr w:rsidR="00D5088C" w:rsidRPr="005D4346">
        <w:trPr>
          <w:trHeight w:val="405"/>
        </w:trPr>
        <w:tc>
          <w:tcPr>
            <w:tcW w:w="4340" w:type="dxa"/>
            <w:gridSpan w:val="5"/>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18"/>
                <w:szCs w:val="18"/>
              </w:rPr>
            </w:pPr>
            <w:r w:rsidRPr="005D4346">
              <w:rPr>
                <w:rFonts w:ascii="宋体" w:hAnsi="宋体" w:cs="宋体" w:hint="eastAsia"/>
                <w:kern w:val="0"/>
                <w:sz w:val="18"/>
                <w:szCs w:val="18"/>
              </w:rPr>
              <w:t>申报单位（盖章）：</w:t>
            </w:r>
          </w:p>
        </w:tc>
        <w:tc>
          <w:tcPr>
            <w:tcW w:w="3154" w:type="dxa"/>
            <w:gridSpan w:val="3"/>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18"/>
                <w:szCs w:val="18"/>
              </w:rPr>
            </w:pPr>
            <w:r w:rsidRPr="005D4346">
              <w:rPr>
                <w:rFonts w:ascii="宋体" w:hAnsi="宋体" w:cs="宋体" w:hint="eastAsia"/>
                <w:kern w:val="0"/>
                <w:sz w:val="18"/>
                <w:szCs w:val="18"/>
              </w:rPr>
              <w:t xml:space="preserve">　</w:t>
            </w:r>
          </w:p>
        </w:tc>
        <w:tc>
          <w:tcPr>
            <w:tcW w:w="2264" w:type="dxa"/>
            <w:gridSpan w:val="4"/>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18"/>
                <w:szCs w:val="18"/>
              </w:rPr>
            </w:pPr>
            <w:r w:rsidRPr="005D4346">
              <w:rPr>
                <w:rFonts w:ascii="宋体" w:hAnsi="宋体" w:cs="宋体" w:hint="eastAsia"/>
                <w:kern w:val="0"/>
                <w:sz w:val="18"/>
                <w:szCs w:val="18"/>
              </w:rPr>
              <w:t>申报单号：</w:t>
            </w:r>
          </w:p>
        </w:tc>
        <w:tc>
          <w:tcPr>
            <w:tcW w:w="4076" w:type="dxa"/>
            <w:gridSpan w:val="7"/>
            <w:tcBorders>
              <w:top w:val="nil"/>
              <w:left w:val="nil"/>
              <w:bottom w:val="single" w:sz="4" w:space="0" w:color="auto"/>
              <w:right w:val="nil"/>
            </w:tcBorders>
            <w:vAlign w:val="center"/>
          </w:tcPr>
          <w:p w:rsidR="00D5088C" w:rsidRPr="005D4346" w:rsidRDefault="00D5088C" w:rsidP="000C799B">
            <w:pPr>
              <w:widowControl/>
              <w:jc w:val="right"/>
              <w:rPr>
                <w:rFonts w:ascii="宋体"/>
                <w:kern w:val="0"/>
                <w:sz w:val="20"/>
                <w:szCs w:val="20"/>
              </w:rPr>
            </w:pPr>
            <w:r w:rsidRPr="005D4346">
              <w:rPr>
                <w:rFonts w:ascii="宋体" w:hAnsi="宋体" w:cs="宋体" w:hint="eastAsia"/>
                <w:kern w:val="0"/>
                <w:sz w:val="20"/>
                <w:szCs w:val="20"/>
              </w:rPr>
              <w:t>金额单位：万元</w:t>
            </w:r>
          </w:p>
        </w:tc>
      </w:tr>
      <w:tr w:rsidR="00D5088C" w:rsidRPr="005D4346">
        <w:trPr>
          <w:trHeight w:val="402"/>
        </w:trPr>
        <w:tc>
          <w:tcPr>
            <w:tcW w:w="1147" w:type="dxa"/>
            <w:gridSpan w:val="2"/>
            <w:vMerge w:val="restart"/>
            <w:tcBorders>
              <w:top w:val="single" w:sz="4" w:space="0" w:color="auto"/>
              <w:left w:val="single" w:sz="4" w:space="0" w:color="auto"/>
              <w:bottom w:val="single" w:sz="4" w:space="0" w:color="auto"/>
              <w:right w:val="single" w:sz="4" w:space="0" w:color="auto"/>
            </w:tcBorders>
            <w:vAlign w:val="center"/>
          </w:tcPr>
          <w:p w:rsidR="00D5088C" w:rsidRDefault="00D5088C" w:rsidP="000C799B">
            <w:pPr>
              <w:widowControl/>
              <w:jc w:val="center"/>
              <w:rPr>
                <w:rFonts w:ascii="宋体"/>
                <w:kern w:val="0"/>
                <w:sz w:val="20"/>
                <w:szCs w:val="20"/>
              </w:rPr>
            </w:pPr>
            <w:r w:rsidRPr="005D4346">
              <w:rPr>
                <w:rFonts w:ascii="宋体" w:hAnsi="宋体" w:cs="宋体" w:hint="eastAsia"/>
                <w:kern w:val="0"/>
                <w:sz w:val="20"/>
                <w:szCs w:val="20"/>
              </w:rPr>
              <w:t>申请核实</w:t>
            </w:r>
          </w:p>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资产</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项目</w:t>
            </w:r>
          </w:p>
        </w:tc>
        <w:tc>
          <w:tcPr>
            <w:tcW w:w="3402" w:type="dxa"/>
            <w:gridSpan w:val="4"/>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资产盘盈</w:t>
            </w:r>
          </w:p>
        </w:tc>
        <w:tc>
          <w:tcPr>
            <w:tcW w:w="3366" w:type="dxa"/>
            <w:gridSpan w:val="5"/>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资产损失</w:t>
            </w:r>
          </w:p>
        </w:tc>
        <w:tc>
          <w:tcPr>
            <w:tcW w:w="3296" w:type="dxa"/>
            <w:gridSpan w:val="6"/>
            <w:tcBorders>
              <w:top w:val="single" w:sz="4" w:space="0" w:color="auto"/>
              <w:left w:val="nil"/>
              <w:bottom w:val="single" w:sz="4" w:space="0" w:color="auto"/>
              <w:right w:val="nil"/>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资金挂账</w:t>
            </w:r>
          </w:p>
        </w:tc>
        <w:tc>
          <w:tcPr>
            <w:tcW w:w="780" w:type="dxa"/>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说明</w:t>
            </w:r>
          </w:p>
        </w:tc>
      </w:tr>
      <w:tr w:rsidR="00D5088C" w:rsidRPr="005D4346">
        <w:trPr>
          <w:trHeight w:val="402"/>
        </w:trPr>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账面价值</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清查价值</w:t>
            </w: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申报价值</w:t>
            </w:r>
          </w:p>
        </w:tc>
        <w:tc>
          <w:tcPr>
            <w:tcW w:w="110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账面价值</w:t>
            </w:r>
          </w:p>
        </w:tc>
        <w:tc>
          <w:tcPr>
            <w:tcW w:w="1166"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清查价值</w:t>
            </w:r>
          </w:p>
        </w:tc>
        <w:tc>
          <w:tcPr>
            <w:tcW w:w="109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申报价值</w:t>
            </w:r>
          </w:p>
        </w:tc>
        <w:tc>
          <w:tcPr>
            <w:tcW w:w="102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账面价值</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清查价值</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申报价值</w:t>
            </w:r>
          </w:p>
        </w:tc>
        <w:tc>
          <w:tcPr>
            <w:tcW w:w="78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r>
      <w:tr w:rsidR="00D5088C" w:rsidRPr="005D4346">
        <w:trPr>
          <w:trHeight w:val="402"/>
        </w:trPr>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843" w:type="dxa"/>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资产总额</w:t>
            </w: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0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66"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9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78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r>
      <w:tr w:rsidR="00D5088C" w:rsidRPr="005D4346">
        <w:trPr>
          <w:trHeight w:val="402"/>
        </w:trPr>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843" w:type="dxa"/>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流动资产</w:t>
            </w: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0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66"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9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78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r>
      <w:tr w:rsidR="00D5088C" w:rsidRPr="005D4346">
        <w:trPr>
          <w:trHeight w:val="402"/>
        </w:trPr>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843" w:type="dxa"/>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kern w:val="0"/>
                <w:sz w:val="20"/>
                <w:szCs w:val="20"/>
              </w:rPr>
              <w:t xml:space="preserve">      </w:t>
            </w:r>
            <w:r w:rsidRPr="005D4346">
              <w:rPr>
                <w:rFonts w:ascii="宋体" w:hAnsi="宋体" w:cs="宋体" w:hint="eastAsia"/>
                <w:kern w:val="0"/>
                <w:sz w:val="20"/>
                <w:szCs w:val="20"/>
              </w:rPr>
              <w:t>其中：存货</w:t>
            </w: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0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66"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9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78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r>
      <w:tr w:rsidR="00D5088C" w:rsidRPr="005D4346">
        <w:trPr>
          <w:trHeight w:val="402"/>
        </w:trPr>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843" w:type="dxa"/>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固定资产</w:t>
            </w: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0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66"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9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78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r>
      <w:tr w:rsidR="00D5088C" w:rsidRPr="005D4346">
        <w:trPr>
          <w:trHeight w:val="402"/>
        </w:trPr>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843" w:type="dxa"/>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无形资产</w:t>
            </w: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0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66"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9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78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r>
      <w:tr w:rsidR="00D5088C" w:rsidRPr="005D4346">
        <w:trPr>
          <w:trHeight w:val="402"/>
        </w:trPr>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843" w:type="dxa"/>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长期投资</w:t>
            </w: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0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66"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9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78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r>
      <w:tr w:rsidR="00D5088C" w:rsidRPr="005D4346">
        <w:trPr>
          <w:trHeight w:val="402"/>
        </w:trPr>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1843" w:type="dxa"/>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其他资产</w:t>
            </w:r>
          </w:p>
        </w:tc>
        <w:tc>
          <w:tcPr>
            <w:tcW w:w="1134"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nil"/>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0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66"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9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8"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134" w:type="dxa"/>
            <w:gridSpan w:val="2"/>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78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r>
      <w:tr w:rsidR="00D5088C" w:rsidRPr="005D4346">
        <w:trPr>
          <w:trHeight w:val="525"/>
        </w:trPr>
        <w:tc>
          <w:tcPr>
            <w:tcW w:w="62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行政事业单位意见</w:t>
            </w:r>
          </w:p>
        </w:tc>
        <w:tc>
          <w:tcPr>
            <w:tcW w:w="4638" w:type="dxa"/>
            <w:gridSpan w:val="5"/>
            <w:tcBorders>
              <w:top w:val="single" w:sz="4" w:space="0" w:color="auto"/>
              <w:left w:val="nil"/>
              <w:bottom w:val="nil"/>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kern w:val="0"/>
                <w:sz w:val="20"/>
                <w:szCs w:val="20"/>
              </w:rPr>
              <w:t xml:space="preserve"> </w:t>
            </w:r>
            <w:r w:rsidRPr="005D4346">
              <w:rPr>
                <w:rFonts w:ascii="宋体" w:hAnsi="宋体" w:cs="宋体" w:hint="eastAsia"/>
                <w:kern w:val="0"/>
                <w:sz w:val="20"/>
                <w:szCs w:val="20"/>
              </w:rPr>
              <w:t>资产管理部门意见：</w:t>
            </w:r>
          </w:p>
        </w:tc>
        <w:tc>
          <w:tcPr>
            <w:tcW w:w="4500" w:type="dxa"/>
            <w:gridSpan w:val="6"/>
            <w:tcBorders>
              <w:top w:val="single" w:sz="4" w:space="0" w:color="auto"/>
              <w:left w:val="nil"/>
              <w:bottom w:val="nil"/>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kern w:val="0"/>
                <w:sz w:val="20"/>
                <w:szCs w:val="20"/>
              </w:rPr>
              <w:t xml:space="preserve"> </w:t>
            </w:r>
            <w:r w:rsidRPr="005D4346">
              <w:rPr>
                <w:rFonts w:ascii="宋体" w:hAnsi="宋体" w:cs="宋体" w:hint="eastAsia"/>
                <w:kern w:val="0"/>
                <w:sz w:val="20"/>
                <w:szCs w:val="20"/>
              </w:rPr>
              <w:t>预算（财务）管理部门意见：</w:t>
            </w:r>
          </w:p>
        </w:tc>
        <w:tc>
          <w:tcPr>
            <w:tcW w:w="4076" w:type="dxa"/>
            <w:gridSpan w:val="7"/>
            <w:tcBorders>
              <w:top w:val="single" w:sz="4" w:space="0" w:color="auto"/>
              <w:left w:val="nil"/>
              <w:bottom w:val="nil"/>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kern w:val="0"/>
                <w:sz w:val="20"/>
                <w:szCs w:val="20"/>
              </w:rPr>
              <w:t xml:space="preserve"> </w:t>
            </w:r>
            <w:r w:rsidRPr="005D4346">
              <w:rPr>
                <w:rFonts w:ascii="宋体" w:hAnsi="宋体" w:cs="宋体" w:hint="eastAsia"/>
                <w:kern w:val="0"/>
                <w:sz w:val="20"/>
                <w:szCs w:val="20"/>
              </w:rPr>
              <w:t>单位负责人意见：</w:t>
            </w:r>
          </w:p>
        </w:tc>
      </w:tr>
      <w:tr w:rsidR="00D5088C" w:rsidRPr="005D4346">
        <w:trPr>
          <w:trHeight w:val="525"/>
        </w:trPr>
        <w:tc>
          <w:tcPr>
            <w:tcW w:w="62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4638" w:type="dxa"/>
            <w:gridSpan w:val="5"/>
            <w:tcBorders>
              <w:top w:val="nil"/>
              <w:left w:val="nil"/>
              <w:bottom w:val="nil"/>
              <w:right w:val="single" w:sz="4" w:space="0" w:color="000000"/>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4500" w:type="dxa"/>
            <w:gridSpan w:val="6"/>
            <w:tcBorders>
              <w:top w:val="nil"/>
              <w:left w:val="nil"/>
              <w:bottom w:val="nil"/>
              <w:right w:val="nil"/>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4076" w:type="dxa"/>
            <w:gridSpan w:val="7"/>
            <w:tcBorders>
              <w:top w:val="nil"/>
              <w:left w:val="single" w:sz="4" w:space="0" w:color="auto"/>
              <w:bottom w:val="nil"/>
              <w:right w:val="single" w:sz="4" w:space="0" w:color="000000"/>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r>
      <w:tr w:rsidR="00D5088C" w:rsidRPr="005D4346">
        <w:trPr>
          <w:trHeight w:val="315"/>
        </w:trPr>
        <w:tc>
          <w:tcPr>
            <w:tcW w:w="62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4638" w:type="dxa"/>
            <w:gridSpan w:val="5"/>
            <w:tcBorders>
              <w:top w:val="nil"/>
              <w:left w:val="nil"/>
              <w:bottom w:val="single" w:sz="4" w:space="0" w:color="auto"/>
              <w:right w:val="single" w:sz="4" w:space="0" w:color="auto"/>
            </w:tcBorders>
            <w:vAlign w:val="bottom"/>
          </w:tcPr>
          <w:p w:rsidR="00D5088C" w:rsidRPr="005D4346" w:rsidRDefault="00D5088C" w:rsidP="000C799B">
            <w:pPr>
              <w:widowControl/>
              <w:jc w:val="right"/>
              <w:rPr>
                <w:rFonts w:ascii="宋体"/>
                <w:kern w:val="0"/>
                <w:sz w:val="20"/>
                <w:szCs w:val="20"/>
              </w:rPr>
            </w:pPr>
            <w:r w:rsidRPr="005D4346">
              <w:rPr>
                <w:rFonts w:ascii="宋体" w:hAnsi="宋体" w:cs="宋体"/>
                <w:kern w:val="0"/>
                <w:sz w:val="20"/>
                <w:szCs w:val="20"/>
              </w:rPr>
              <w:t xml:space="preserve">            </w:t>
            </w:r>
            <w:r w:rsidRPr="005D4346">
              <w:rPr>
                <w:rFonts w:ascii="宋体" w:hAnsi="宋体" w:cs="宋体" w:hint="eastAsia"/>
                <w:kern w:val="0"/>
                <w:sz w:val="20"/>
                <w:szCs w:val="20"/>
              </w:rPr>
              <w:t>（签章）</w:t>
            </w:r>
            <w:r w:rsidRPr="005D4346">
              <w:rPr>
                <w:rFonts w:ascii="宋体" w:hAnsi="宋体" w:cs="宋体"/>
                <w:kern w:val="0"/>
                <w:sz w:val="20"/>
                <w:szCs w:val="20"/>
              </w:rPr>
              <w:t xml:space="preserve">       </w:t>
            </w:r>
            <w:r w:rsidRPr="005D4346">
              <w:rPr>
                <w:rFonts w:ascii="宋体" w:hAnsi="宋体" w:cs="宋体" w:hint="eastAsia"/>
                <w:kern w:val="0"/>
                <w:sz w:val="20"/>
                <w:szCs w:val="20"/>
              </w:rPr>
              <w:t>年</w:t>
            </w:r>
            <w:r w:rsidRPr="005D4346">
              <w:rPr>
                <w:rFonts w:ascii="宋体" w:hAnsi="宋体" w:cs="宋体"/>
                <w:kern w:val="0"/>
                <w:sz w:val="20"/>
                <w:szCs w:val="20"/>
              </w:rPr>
              <w:t xml:space="preserve">   </w:t>
            </w:r>
            <w:r w:rsidRPr="005D4346">
              <w:rPr>
                <w:rFonts w:ascii="宋体" w:hAnsi="宋体" w:cs="宋体" w:hint="eastAsia"/>
                <w:kern w:val="0"/>
                <w:sz w:val="20"/>
                <w:szCs w:val="20"/>
              </w:rPr>
              <w:t>月</w:t>
            </w:r>
            <w:r w:rsidRPr="005D4346">
              <w:rPr>
                <w:rFonts w:ascii="宋体" w:hAnsi="宋体" w:cs="宋体"/>
                <w:kern w:val="0"/>
                <w:sz w:val="20"/>
                <w:szCs w:val="20"/>
              </w:rPr>
              <w:t xml:space="preserve">   </w:t>
            </w:r>
            <w:r w:rsidRPr="005D4346">
              <w:rPr>
                <w:rFonts w:ascii="宋体" w:hAnsi="宋体" w:cs="宋体" w:hint="eastAsia"/>
                <w:kern w:val="0"/>
                <w:sz w:val="20"/>
                <w:szCs w:val="20"/>
              </w:rPr>
              <w:t>日</w:t>
            </w:r>
          </w:p>
        </w:tc>
        <w:tc>
          <w:tcPr>
            <w:tcW w:w="4500" w:type="dxa"/>
            <w:gridSpan w:val="6"/>
            <w:tcBorders>
              <w:top w:val="nil"/>
              <w:left w:val="nil"/>
              <w:bottom w:val="single" w:sz="4" w:space="0" w:color="auto"/>
              <w:right w:val="single" w:sz="4" w:space="0" w:color="auto"/>
            </w:tcBorders>
            <w:vAlign w:val="bottom"/>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（签章）</w:t>
            </w:r>
            <w:r w:rsidRPr="005D4346">
              <w:rPr>
                <w:rFonts w:ascii="宋体" w:hAnsi="宋体" w:cs="宋体"/>
                <w:kern w:val="0"/>
                <w:sz w:val="20"/>
                <w:szCs w:val="20"/>
              </w:rPr>
              <w:t xml:space="preserve">       </w:t>
            </w:r>
            <w:r w:rsidRPr="005D4346">
              <w:rPr>
                <w:rFonts w:ascii="宋体" w:hAnsi="宋体" w:cs="宋体" w:hint="eastAsia"/>
                <w:kern w:val="0"/>
                <w:sz w:val="20"/>
                <w:szCs w:val="20"/>
              </w:rPr>
              <w:t>年</w:t>
            </w:r>
            <w:r w:rsidRPr="005D4346">
              <w:rPr>
                <w:rFonts w:ascii="宋体" w:hAnsi="宋体" w:cs="宋体"/>
                <w:kern w:val="0"/>
                <w:sz w:val="20"/>
                <w:szCs w:val="20"/>
              </w:rPr>
              <w:t xml:space="preserve">   </w:t>
            </w:r>
            <w:r w:rsidRPr="005D4346">
              <w:rPr>
                <w:rFonts w:ascii="宋体" w:hAnsi="宋体" w:cs="宋体" w:hint="eastAsia"/>
                <w:kern w:val="0"/>
                <w:sz w:val="20"/>
                <w:szCs w:val="20"/>
              </w:rPr>
              <w:t>月</w:t>
            </w:r>
            <w:r w:rsidRPr="005D4346">
              <w:rPr>
                <w:rFonts w:ascii="宋体" w:hAnsi="宋体" w:cs="宋体"/>
                <w:kern w:val="0"/>
                <w:sz w:val="20"/>
                <w:szCs w:val="20"/>
              </w:rPr>
              <w:t xml:space="preserve">   </w:t>
            </w:r>
            <w:r w:rsidRPr="005D4346">
              <w:rPr>
                <w:rFonts w:ascii="宋体" w:hAnsi="宋体" w:cs="宋体" w:hint="eastAsia"/>
                <w:kern w:val="0"/>
                <w:sz w:val="20"/>
                <w:szCs w:val="20"/>
              </w:rPr>
              <w:t>日</w:t>
            </w:r>
          </w:p>
        </w:tc>
        <w:tc>
          <w:tcPr>
            <w:tcW w:w="4076" w:type="dxa"/>
            <w:gridSpan w:val="7"/>
            <w:tcBorders>
              <w:top w:val="nil"/>
              <w:left w:val="nil"/>
              <w:bottom w:val="single" w:sz="4" w:space="0" w:color="auto"/>
              <w:right w:val="single" w:sz="4" w:space="0" w:color="auto"/>
            </w:tcBorders>
            <w:vAlign w:val="bottom"/>
          </w:tcPr>
          <w:p w:rsidR="00D5088C" w:rsidRPr="005D4346" w:rsidRDefault="00D5088C" w:rsidP="000C799B">
            <w:pPr>
              <w:widowControl/>
              <w:jc w:val="center"/>
              <w:rPr>
                <w:rFonts w:ascii="宋体"/>
                <w:kern w:val="0"/>
                <w:sz w:val="20"/>
                <w:szCs w:val="20"/>
              </w:rPr>
            </w:pPr>
            <w:r w:rsidRPr="005D4346">
              <w:rPr>
                <w:rFonts w:ascii="宋体" w:hAnsi="宋体" w:cs="宋体"/>
                <w:kern w:val="0"/>
                <w:sz w:val="20"/>
                <w:szCs w:val="20"/>
              </w:rPr>
              <w:t xml:space="preserve">           </w:t>
            </w:r>
            <w:r w:rsidRPr="005D4346">
              <w:rPr>
                <w:rFonts w:ascii="宋体" w:hAnsi="宋体" w:cs="宋体" w:hint="eastAsia"/>
                <w:kern w:val="0"/>
                <w:sz w:val="20"/>
                <w:szCs w:val="20"/>
              </w:rPr>
              <w:t>（签章）</w:t>
            </w:r>
            <w:r w:rsidRPr="005D4346">
              <w:rPr>
                <w:rFonts w:ascii="宋体" w:hAnsi="宋体" w:cs="宋体"/>
                <w:kern w:val="0"/>
                <w:sz w:val="20"/>
                <w:szCs w:val="20"/>
              </w:rPr>
              <w:t xml:space="preserve">    </w:t>
            </w:r>
            <w:r w:rsidRPr="005D4346">
              <w:rPr>
                <w:rFonts w:ascii="宋体" w:hAnsi="宋体" w:cs="宋体" w:hint="eastAsia"/>
                <w:kern w:val="0"/>
                <w:sz w:val="20"/>
                <w:szCs w:val="20"/>
              </w:rPr>
              <w:t>年</w:t>
            </w:r>
            <w:r w:rsidRPr="005D4346">
              <w:rPr>
                <w:rFonts w:ascii="宋体" w:hAnsi="宋体" w:cs="宋体"/>
                <w:kern w:val="0"/>
                <w:sz w:val="20"/>
                <w:szCs w:val="20"/>
              </w:rPr>
              <w:t xml:space="preserve">   </w:t>
            </w:r>
            <w:r w:rsidRPr="005D4346">
              <w:rPr>
                <w:rFonts w:ascii="宋体" w:hAnsi="宋体" w:cs="宋体" w:hint="eastAsia"/>
                <w:kern w:val="0"/>
                <w:sz w:val="20"/>
                <w:szCs w:val="20"/>
              </w:rPr>
              <w:t>月</w:t>
            </w:r>
            <w:r w:rsidRPr="005D4346">
              <w:rPr>
                <w:rFonts w:ascii="宋体" w:hAnsi="宋体" w:cs="宋体"/>
                <w:kern w:val="0"/>
                <w:sz w:val="20"/>
                <w:szCs w:val="20"/>
              </w:rPr>
              <w:t xml:space="preserve">   </w:t>
            </w:r>
            <w:r w:rsidRPr="005D4346">
              <w:rPr>
                <w:rFonts w:ascii="宋体" w:hAnsi="宋体" w:cs="宋体" w:hint="eastAsia"/>
                <w:kern w:val="0"/>
                <w:sz w:val="20"/>
                <w:szCs w:val="20"/>
              </w:rPr>
              <w:t>日</w:t>
            </w:r>
          </w:p>
        </w:tc>
      </w:tr>
      <w:tr w:rsidR="00D5088C" w:rsidRPr="005D4346">
        <w:trPr>
          <w:trHeight w:val="525"/>
        </w:trPr>
        <w:tc>
          <w:tcPr>
            <w:tcW w:w="62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主管部门审核意见</w:t>
            </w:r>
          </w:p>
        </w:tc>
        <w:tc>
          <w:tcPr>
            <w:tcW w:w="6874" w:type="dxa"/>
            <w:gridSpan w:val="7"/>
            <w:tcBorders>
              <w:top w:val="single" w:sz="4" w:space="0" w:color="auto"/>
              <w:left w:val="nil"/>
              <w:bottom w:val="nil"/>
              <w:right w:val="single" w:sz="4" w:space="0" w:color="000000"/>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资产管理部门意见：</w:t>
            </w:r>
          </w:p>
        </w:tc>
        <w:tc>
          <w:tcPr>
            <w:tcW w:w="6340" w:type="dxa"/>
            <w:gridSpan w:val="11"/>
            <w:tcBorders>
              <w:top w:val="single" w:sz="4" w:space="0" w:color="auto"/>
              <w:left w:val="nil"/>
              <w:bottom w:val="nil"/>
              <w:right w:val="single" w:sz="4" w:space="0" w:color="000000"/>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预算（财务）管理部门意见：</w:t>
            </w:r>
          </w:p>
        </w:tc>
      </w:tr>
      <w:tr w:rsidR="00D5088C" w:rsidRPr="005D4346">
        <w:trPr>
          <w:trHeight w:val="450"/>
        </w:trPr>
        <w:tc>
          <w:tcPr>
            <w:tcW w:w="62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6874" w:type="dxa"/>
            <w:gridSpan w:val="7"/>
            <w:tcBorders>
              <w:top w:val="nil"/>
              <w:left w:val="nil"/>
              <w:bottom w:val="nil"/>
              <w:right w:val="single" w:sz="4" w:space="0" w:color="000000"/>
            </w:tcBorders>
            <w:vAlign w:val="bottom"/>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 xml:space="preserve">　</w:t>
            </w:r>
          </w:p>
        </w:tc>
        <w:tc>
          <w:tcPr>
            <w:tcW w:w="960" w:type="dxa"/>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60" w:type="dxa"/>
            <w:gridSpan w:val="2"/>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960" w:type="dxa"/>
            <w:gridSpan w:val="2"/>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1040" w:type="dxa"/>
            <w:gridSpan w:val="2"/>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960" w:type="dxa"/>
            <w:gridSpan w:val="2"/>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1460" w:type="dxa"/>
            <w:gridSpan w:val="2"/>
            <w:tcBorders>
              <w:top w:val="nil"/>
              <w:left w:val="nil"/>
              <w:bottom w:val="nil"/>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r>
      <w:tr w:rsidR="00D5088C" w:rsidRPr="005D4346">
        <w:trPr>
          <w:trHeight w:val="450"/>
        </w:trPr>
        <w:tc>
          <w:tcPr>
            <w:tcW w:w="62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6874" w:type="dxa"/>
            <w:gridSpan w:val="7"/>
            <w:tcBorders>
              <w:top w:val="nil"/>
              <w:left w:val="nil"/>
              <w:bottom w:val="single" w:sz="4" w:space="0" w:color="auto"/>
              <w:right w:val="single" w:sz="4" w:space="0" w:color="000000"/>
            </w:tcBorders>
            <w:vAlign w:val="bottom"/>
          </w:tcPr>
          <w:p w:rsidR="00D5088C" w:rsidRPr="005D4346" w:rsidRDefault="00D5088C" w:rsidP="000C799B">
            <w:pPr>
              <w:widowControl/>
              <w:jc w:val="center"/>
              <w:rPr>
                <w:rFonts w:ascii="宋体"/>
                <w:kern w:val="0"/>
                <w:sz w:val="20"/>
                <w:szCs w:val="20"/>
              </w:rPr>
            </w:pPr>
            <w:r w:rsidRPr="005D4346">
              <w:rPr>
                <w:rFonts w:ascii="宋体" w:hAnsi="宋体" w:cs="宋体"/>
                <w:kern w:val="0"/>
                <w:sz w:val="20"/>
                <w:szCs w:val="20"/>
              </w:rPr>
              <w:t xml:space="preserve">           </w:t>
            </w:r>
            <w:r w:rsidRPr="005D4346">
              <w:rPr>
                <w:rFonts w:ascii="宋体" w:hAnsi="宋体" w:cs="宋体" w:hint="eastAsia"/>
                <w:kern w:val="0"/>
                <w:sz w:val="20"/>
                <w:szCs w:val="20"/>
              </w:rPr>
              <w:t>（盖章）</w:t>
            </w:r>
            <w:r w:rsidRPr="005D4346">
              <w:rPr>
                <w:rFonts w:ascii="宋体" w:hAnsi="宋体" w:cs="宋体"/>
                <w:kern w:val="0"/>
                <w:sz w:val="20"/>
                <w:szCs w:val="20"/>
              </w:rPr>
              <w:t xml:space="preserve">       </w:t>
            </w:r>
            <w:r w:rsidRPr="005D4346">
              <w:rPr>
                <w:rFonts w:ascii="宋体" w:hAnsi="宋体" w:cs="宋体" w:hint="eastAsia"/>
                <w:kern w:val="0"/>
                <w:sz w:val="20"/>
                <w:szCs w:val="20"/>
              </w:rPr>
              <w:t>年</w:t>
            </w:r>
            <w:r w:rsidRPr="005D4346">
              <w:rPr>
                <w:rFonts w:ascii="宋体" w:hAnsi="宋体" w:cs="宋体"/>
                <w:kern w:val="0"/>
                <w:sz w:val="20"/>
                <w:szCs w:val="20"/>
              </w:rPr>
              <w:t xml:space="preserve">   </w:t>
            </w:r>
            <w:r w:rsidRPr="005D4346">
              <w:rPr>
                <w:rFonts w:ascii="宋体" w:hAnsi="宋体" w:cs="宋体" w:hint="eastAsia"/>
                <w:kern w:val="0"/>
                <w:sz w:val="20"/>
                <w:szCs w:val="20"/>
              </w:rPr>
              <w:t>月</w:t>
            </w:r>
            <w:r w:rsidRPr="005D4346">
              <w:rPr>
                <w:rFonts w:ascii="宋体" w:hAnsi="宋体" w:cs="宋体"/>
                <w:kern w:val="0"/>
                <w:sz w:val="20"/>
                <w:szCs w:val="20"/>
              </w:rPr>
              <w:t xml:space="preserve">   </w:t>
            </w:r>
            <w:r w:rsidRPr="005D4346">
              <w:rPr>
                <w:rFonts w:ascii="宋体" w:hAnsi="宋体" w:cs="宋体" w:hint="eastAsia"/>
                <w:kern w:val="0"/>
                <w:sz w:val="20"/>
                <w:szCs w:val="20"/>
              </w:rPr>
              <w:t>日</w:t>
            </w:r>
          </w:p>
        </w:tc>
        <w:tc>
          <w:tcPr>
            <w:tcW w:w="6340" w:type="dxa"/>
            <w:gridSpan w:val="11"/>
            <w:tcBorders>
              <w:top w:val="nil"/>
              <w:left w:val="nil"/>
              <w:bottom w:val="single" w:sz="4" w:space="0" w:color="auto"/>
              <w:right w:val="single" w:sz="4" w:space="0" w:color="000000"/>
            </w:tcBorders>
            <w:vAlign w:val="bottom"/>
          </w:tcPr>
          <w:p w:rsidR="00D5088C" w:rsidRPr="005D4346" w:rsidRDefault="00D5088C" w:rsidP="000C799B">
            <w:pPr>
              <w:widowControl/>
              <w:jc w:val="center"/>
              <w:rPr>
                <w:rFonts w:ascii="宋体"/>
                <w:kern w:val="0"/>
                <w:sz w:val="20"/>
                <w:szCs w:val="20"/>
              </w:rPr>
            </w:pPr>
            <w:r w:rsidRPr="005D4346">
              <w:rPr>
                <w:rFonts w:ascii="宋体" w:hAnsi="宋体" w:cs="宋体"/>
                <w:kern w:val="0"/>
                <w:sz w:val="20"/>
                <w:szCs w:val="20"/>
              </w:rPr>
              <w:t xml:space="preserve"> </w:t>
            </w:r>
            <w:r w:rsidRPr="005D4346">
              <w:rPr>
                <w:rFonts w:ascii="宋体" w:hAnsi="宋体" w:cs="宋体" w:hint="eastAsia"/>
                <w:kern w:val="0"/>
                <w:sz w:val="20"/>
                <w:szCs w:val="20"/>
              </w:rPr>
              <w:t>（签章）</w:t>
            </w:r>
            <w:r w:rsidRPr="005D4346">
              <w:rPr>
                <w:rFonts w:ascii="宋体" w:hAnsi="宋体" w:cs="宋体"/>
                <w:kern w:val="0"/>
                <w:sz w:val="20"/>
                <w:szCs w:val="20"/>
              </w:rPr>
              <w:t xml:space="preserve">       </w:t>
            </w:r>
            <w:r w:rsidRPr="005D4346">
              <w:rPr>
                <w:rFonts w:ascii="宋体" w:hAnsi="宋体" w:cs="宋体" w:hint="eastAsia"/>
                <w:kern w:val="0"/>
                <w:sz w:val="20"/>
                <w:szCs w:val="20"/>
              </w:rPr>
              <w:t>年</w:t>
            </w:r>
            <w:r w:rsidRPr="005D4346">
              <w:rPr>
                <w:rFonts w:ascii="宋体" w:hAnsi="宋体" w:cs="宋体"/>
                <w:kern w:val="0"/>
                <w:sz w:val="20"/>
                <w:szCs w:val="20"/>
              </w:rPr>
              <w:t xml:space="preserve">   </w:t>
            </w:r>
            <w:r w:rsidRPr="005D4346">
              <w:rPr>
                <w:rFonts w:ascii="宋体" w:hAnsi="宋体" w:cs="宋体" w:hint="eastAsia"/>
                <w:kern w:val="0"/>
                <w:sz w:val="20"/>
                <w:szCs w:val="20"/>
              </w:rPr>
              <w:t>月</w:t>
            </w:r>
            <w:r w:rsidRPr="005D4346">
              <w:rPr>
                <w:rFonts w:ascii="宋体" w:hAnsi="宋体" w:cs="宋体"/>
                <w:kern w:val="0"/>
                <w:sz w:val="20"/>
                <w:szCs w:val="20"/>
              </w:rPr>
              <w:t xml:space="preserve">   </w:t>
            </w:r>
            <w:r w:rsidRPr="005D4346">
              <w:rPr>
                <w:rFonts w:ascii="宋体" w:hAnsi="宋体" w:cs="宋体" w:hint="eastAsia"/>
                <w:kern w:val="0"/>
                <w:sz w:val="20"/>
                <w:szCs w:val="20"/>
              </w:rPr>
              <w:t>日</w:t>
            </w:r>
          </w:p>
        </w:tc>
      </w:tr>
    </w:tbl>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p>
    <w:tbl>
      <w:tblPr>
        <w:tblW w:w="13820" w:type="dxa"/>
        <w:tblInd w:w="-106" w:type="dxa"/>
        <w:tblLook w:val="00A0"/>
      </w:tblPr>
      <w:tblGrid>
        <w:gridCol w:w="456"/>
        <w:gridCol w:w="560"/>
        <w:gridCol w:w="480"/>
        <w:gridCol w:w="560"/>
        <w:gridCol w:w="560"/>
        <w:gridCol w:w="640"/>
        <w:gridCol w:w="600"/>
        <w:gridCol w:w="920"/>
        <w:gridCol w:w="940"/>
        <w:gridCol w:w="1020"/>
        <w:gridCol w:w="740"/>
        <w:gridCol w:w="940"/>
        <w:gridCol w:w="1022"/>
        <w:gridCol w:w="1060"/>
        <w:gridCol w:w="952"/>
        <w:gridCol w:w="880"/>
        <w:gridCol w:w="986"/>
        <w:gridCol w:w="640"/>
      </w:tblGrid>
      <w:tr w:rsidR="00D5088C" w:rsidRPr="005D4346">
        <w:trPr>
          <w:trHeight w:val="555"/>
        </w:trPr>
        <w:tc>
          <w:tcPr>
            <w:tcW w:w="13820" w:type="dxa"/>
            <w:gridSpan w:val="18"/>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r w:rsidRPr="005D4346">
              <w:rPr>
                <w:rFonts w:ascii="宋体" w:hAnsi="宋体" w:cs="宋体" w:hint="eastAsia"/>
                <w:b/>
                <w:bCs/>
                <w:kern w:val="0"/>
                <w:sz w:val="32"/>
                <w:szCs w:val="32"/>
              </w:rPr>
              <w:t>行政事业单位国有资产损溢、资金挂账核实申请表</w:t>
            </w:r>
          </w:p>
        </w:tc>
      </w:tr>
      <w:tr w:rsidR="00D5088C" w:rsidRPr="005D4346">
        <w:trPr>
          <w:trHeight w:val="390"/>
        </w:trPr>
        <w:tc>
          <w:tcPr>
            <w:tcW w:w="32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56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48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56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56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64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60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92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94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102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74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94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1022"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106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952"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880"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986" w:type="dxa"/>
            <w:tcBorders>
              <w:top w:val="nil"/>
              <w:left w:val="nil"/>
              <w:bottom w:val="nil"/>
              <w:right w:val="nil"/>
            </w:tcBorders>
            <w:noWrap/>
            <w:vAlign w:val="center"/>
          </w:tcPr>
          <w:p w:rsidR="00D5088C" w:rsidRPr="005D4346" w:rsidRDefault="00D5088C" w:rsidP="000C799B">
            <w:pPr>
              <w:widowControl/>
              <w:jc w:val="center"/>
              <w:rPr>
                <w:rFonts w:ascii="宋体"/>
                <w:b/>
                <w:bCs/>
                <w:kern w:val="0"/>
                <w:sz w:val="32"/>
                <w:szCs w:val="32"/>
              </w:rPr>
            </w:pPr>
          </w:p>
        </w:tc>
        <w:tc>
          <w:tcPr>
            <w:tcW w:w="640" w:type="dxa"/>
            <w:tcBorders>
              <w:top w:val="nil"/>
              <w:left w:val="nil"/>
              <w:bottom w:val="nil"/>
              <w:right w:val="nil"/>
            </w:tcBorders>
            <w:noWrap/>
            <w:vAlign w:val="center"/>
          </w:tcPr>
          <w:p w:rsidR="00D5088C" w:rsidRPr="005D4346" w:rsidRDefault="00D5088C" w:rsidP="000C799B">
            <w:pPr>
              <w:widowControl/>
              <w:jc w:val="right"/>
              <w:rPr>
                <w:rFonts w:ascii="宋体"/>
                <w:b/>
                <w:bCs/>
                <w:kern w:val="0"/>
                <w:sz w:val="20"/>
                <w:szCs w:val="20"/>
              </w:rPr>
            </w:pPr>
            <w:r w:rsidRPr="005D4346">
              <w:rPr>
                <w:rFonts w:ascii="宋体" w:hAnsi="宋体" w:cs="宋体" w:hint="eastAsia"/>
                <w:b/>
                <w:bCs/>
                <w:kern w:val="0"/>
                <w:sz w:val="20"/>
                <w:szCs w:val="20"/>
              </w:rPr>
              <w:t>附表</w:t>
            </w:r>
          </w:p>
        </w:tc>
      </w:tr>
      <w:tr w:rsidR="00D5088C" w:rsidRPr="005D4346">
        <w:trPr>
          <w:trHeight w:val="345"/>
        </w:trPr>
        <w:tc>
          <w:tcPr>
            <w:tcW w:w="2480" w:type="dxa"/>
            <w:gridSpan w:val="5"/>
            <w:tcBorders>
              <w:top w:val="nil"/>
              <w:left w:val="nil"/>
              <w:bottom w:val="single" w:sz="4" w:space="0" w:color="auto"/>
              <w:right w:val="nil"/>
            </w:tcBorders>
            <w:noWrap/>
            <w:vAlign w:val="center"/>
          </w:tcPr>
          <w:p w:rsidR="00D5088C" w:rsidRPr="005D4346" w:rsidRDefault="00D5088C" w:rsidP="000C799B">
            <w:pPr>
              <w:widowControl/>
              <w:jc w:val="left"/>
              <w:rPr>
                <w:rFonts w:ascii="宋体"/>
                <w:kern w:val="0"/>
              </w:rPr>
            </w:pPr>
            <w:r w:rsidRPr="005D4346">
              <w:rPr>
                <w:rFonts w:ascii="宋体" w:hAnsi="宋体" w:cs="宋体" w:hint="eastAsia"/>
                <w:kern w:val="0"/>
              </w:rPr>
              <w:t>申报单位：</w:t>
            </w:r>
          </w:p>
        </w:tc>
        <w:tc>
          <w:tcPr>
            <w:tcW w:w="4120" w:type="dxa"/>
            <w:gridSpan w:val="5"/>
            <w:tcBorders>
              <w:top w:val="nil"/>
              <w:left w:val="nil"/>
              <w:bottom w:val="single" w:sz="4" w:space="0" w:color="auto"/>
              <w:right w:val="nil"/>
            </w:tcBorders>
            <w:noWrap/>
            <w:vAlign w:val="center"/>
          </w:tcPr>
          <w:p w:rsidR="00D5088C" w:rsidRPr="005D4346" w:rsidRDefault="00D5088C" w:rsidP="000C799B">
            <w:pPr>
              <w:widowControl/>
              <w:jc w:val="center"/>
              <w:rPr>
                <w:rFonts w:ascii="宋体"/>
                <w:kern w:val="0"/>
              </w:rPr>
            </w:pPr>
            <w:r w:rsidRPr="005D4346">
              <w:rPr>
                <w:rFonts w:ascii="宋体" w:hAnsi="宋体" w:cs="宋体" w:hint="eastAsia"/>
                <w:kern w:val="0"/>
              </w:rPr>
              <w:t>申报单号：</w:t>
            </w:r>
          </w:p>
        </w:tc>
        <w:tc>
          <w:tcPr>
            <w:tcW w:w="740" w:type="dxa"/>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940" w:type="dxa"/>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1022" w:type="dxa"/>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1060" w:type="dxa"/>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952" w:type="dxa"/>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880" w:type="dxa"/>
            <w:tcBorders>
              <w:top w:val="nil"/>
              <w:left w:val="nil"/>
              <w:bottom w:val="nil"/>
              <w:right w:val="nil"/>
            </w:tcBorders>
            <w:noWrap/>
            <w:vAlign w:val="center"/>
          </w:tcPr>
          <w:p w:rsidR="00D5088C" w:rsidRPr="005D4346" w:rsidRDefault="00D5088C" w:rsidP="000C799B">
            <w:pPr>
              <w:widowControl/>
              <w:jc w:val="left"/>
              <w:rPr>
                <w:rFonts w:ascii="宋体"/>
                <w:kern w:val="0"/>
                <w:sz w:val="24"/>
                <w:szCs w:val="24"/>
              </w:rPr>
            </w:pPr>
          </w:p>
        </w:tc>
        <w:tc>
          <w:tcPr>
            <w:tcW w:w="986" w:type="dxa"/>
            <w:tcBorders>
              <w:top w:val="nil"/>
              <w:left w:val="nil"/>
              <w:bottom w:val="single" w:sz="4" w:space="0" w:color="auto"/>
              <w:right w:val="nil"/>
            </w:tcBorders>
            <w:noWrap/>
            <w:vAlign w:val="center"/>
          </w:tcPr>
          <w:p w:rsidR="00D5088C" w:rsidRPr="005D4346" w:rsidRDefault="00D5088C" w:rsidP="00D5088C">
            <w:pPr>
              <w:widowControl/>
              <w:ind w:rightChars="-129" w:right="31680"/>
              <w:jc w:val="left"/>
              <w:rPr>
                <w:rFonts w:ascii="宋体"/>
                <w:kern w:val="0"/>
              </w:rPr>
            </w:pPr>
            <w:r w:rsidRPr="005D4346">
              <w:rPr>
                <w:rFonts w:ascii="宋体" w:hAnsi="宋体" w:cs="宋体" w:hint="eastAsia"/>
                <w:kern w:val="0"/>
              </w:rPr>
              <w:t>金额单位：</w:t>
            </w:r>
          </w:p>
        </w:tc>
        <w:tc>
          <w:tcPr>
            <w:tcW w:w="640" w:type="dxa"/>
            <w:tcBorders>
              <w:top w:val="nil"/>
              <w:left w:val="nil"/>
              <w:bottom w:val="nil"/>
              <w:right w:val="nil"/>
            </w:tcBorders>
            <w:noWrap/>
            <w:vAlign w:val="center"/>
          </w:tcPr>
          <w:p w:rsidR="00D5088C" w:rsidRPr="005D4346" w:rsidRDefault="00D5088C" w:rsidP="000C799B">
            <w:pPr>
              <w:widowControl/>
              <w:jc w:val="right"/>
              <w:rPr>
                <w:rFonts w:ascii="宋体"/>
                <w:kern w:val="0"/>
              </w:rPr>
            </w:pPr>
            <w:r w:rsidRPr="005D4346">
              <w:rPr>
                <w:rFonts w:ascii="宋体" w:hAnsi="宋体" w:cs="宋体" w:hint="eastAsia"/>
                <w:kern w:val="0"/>
              </w:rPr>
              <w:t>元</w:t>
            </w:r>
          </w:p>
        </w:tc>
      </w:tr>
      <w:tr w:rsidR="00D5088C" w:rsidRPr="005D4346">
        <w:trPr>
          <w:trHeight w:val="375"/>
        </w:trPr>
        <w:tc>
          <w:tcPr>
            <w:tcW w:w="32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序号</w:t>
            </w:r>
          </w:p>
        </w:tc>
        <w:tc>
          <w:tcPr>
            <w:tcW w:w="56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损溢类型</w:t>
            </w:r>
          </w:p>
        </w:tc>
        <w:tc>
          <w:tcPr>
            <w:tcW w:w="48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资产编号</w:t>
            </w:r>
          </w:p>
        </w:tc>
        <w:tc>
          <w:tcPr>
            <w:tcW w:w="56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资产名称</w:t>
            </w:r>
          </w:p>
        </w:tc>
        <w:tc>
          <w:tcPr>
            <w:tcW w:w="56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科目分类</w:t>
            </w:r>
          </w:p>
        </w:tc>
        <w:tc>
          <w:tcPr>
            <w:tcW w:w="64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明细类别</w:t>
            </w:r>
          </w:p>
        </w:tc>
        <w:tc>
          <w:tcPr>
            <w:tcW w:w="60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资产来源</w:t>
            </w:r>
          </w:p>
        </w:tc>
        <w:tc>
          <w:tcPr>
            <w:tcW w:w="1860" w:type="dxa"/>
            <w:gridSpan w:val="2"/>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数量</w:t>
            </w:r>
            <w:r w:rsidRPr="005D4346">
              <w:rPr>
                <w:rFonts w:ascii="宋体" w:hAnsi="宋体" w:cs="宋体"/>
                <w:kern w:val="0"/>
                <w:sz w:val="20"/>
                <w:szCs w:val="20"/>
              </w:rPr>
              <w:t>/</w:t>
            </w:r>
            <w:r w:rsidRPr="005D4346">
              <w:rPr>
                <w:rFonts w:ascii="宋体" w:hAnsi="宋体" w:cs="宋体" w:hint="eastAsia"/>
                <w:kern w:val="0"/>
                <w:sz w:val="20"/>
                <w:szCs w:val="20"/>
              </w:rPr>
              <w:t>面积</w:t>
            </w:r>
          </w:p>
        </w:tc>
        <w:tc>
          <w:tcPr>
            <w:tcW w:w="1020" w:type="dxa"/>
            <w:vMerge w:val="restart"/>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购置（投资）日期</w:t>
            </w:r>
          </w:p>
        </w:tc>
        <w:tc>
          <w:tcPr>
            <w:tcW w:w="740" w:type="dxa"/>
            <w:vMerge w:val="restart"/>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财务入账日期</w:t>
            </w:r>
          </w:p>
        </w:tc>
        <w:tc>
          <w:tcPr>
            <w:tcW w:w="3974" w:type="dxa"/>
            <w:gridSpan w:val="4"/>
            <w:tcBorders>
              <w:top w:val="single" w:sz="4" w:space="0" w:color="auto"/>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价</w:t>
            </w:r>
            <w:r w:rsidRPr="005D4346">
              <w:rPr>
                <w:rFonts w:ascii="宋体" w:hAnsi="宋体" w:cs="宋体"/>
                <w:kern w:val="0"/>
                <w:sz w:val="20"/>
                <w:szCs w:val="20"/>
              </w:rPr>
              <w:t xml:space="preserve">     </w:t>
            </w:r>
            <w:r w:rsidRPr="005D4346">
              <w:rPr>
                <w:rFonts w:ascii="宋体" w:hAnsi="宋体" w:cs="宋体" w:hint="eastAsia"/>
                <w:kern w:val="0"/>
                <w:sz w:val="20"/>
                <w:szCs w:val="20"/>
              </w:rPr>
              <w:t>值</w:t>
            </w:r>
          </w:p>
        </w:tc>
        <w:tc>
          <w:tcPr>
            <w:tcW w:w="880" w:type="dxa"/>
            <w:vMerge w:val="restart"/>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证据索引编号</w:t>
            </w:r>
          </w:p>
        </w:tc>
        <w:tc>
          <w:tcPr>
            <w:tcW w:w="986" w:type="dxa"/>
            <w:vMerge w:val="restart"/>
            <w:tcBorders>
              <w:top w:val="nil"/>
              <w:left w:val="single" w:sz="4" w:space="0" w:color="auto"/>
              <w:bottom w:val="single" w:sz="4" w:space="0" w:color="auto"/>
              <w:right w:val="single" w:sz="4" w:space="0" w:color="auto"/>
            </w:tcBorders>
            <w:vAlign w:val="center"/>
          </w:tcPr>
          <w:p w:rsidR="00D5088C" w:rsidRDefault="00D5088C" w:rsidP="000C799B">
            <w:pPr>
              <w:widowControl/>
              <w:jc w:val="center"/>
              <w:rPr>
                <w:rFonts w:ascii="宋体"/>
                <w:kern w:val="0"/>
                <w:sz w:val="20"/>
                <w:szCs w:val="20"/>
              </w:rPr>
            </w:pPr>
            <w:r w:rsidRPr="005D4346">
              <w:rPr>
                <w:rFonts w:ascii="宋体" w:hAnsi="宋体" w:cs="宋体" w:hint="eastAsia"/>
                <w:kern w:val="0"/>
                <w:sz w:val="20"/>
                <w:szCs w:val="20"/>
              </w:rPr>
              <w:t>证据</w:t>
            </w:r>
          </w:p>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数量</w:t>
            </w:r>
          </w:p>
        </w:tc>
        <w:tc>
          <w:tcPr>
            <w:tcW w:w="640" w:type="dxa"/>
            <w:vMerge w:val="restart"/>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备注</w:t>
            </w:r>
          </w:p>
        </w:tc>
      </w:tr>
      <w:tr w:rsidR="00D5088C" w:rsidRPr="005D4346">
        <w:trPr>
          <w:trHeight w:val="600"/>
        </w:trPr>
        <w:tc>
          <w:tcPr>
            <w:tcW w:w="32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56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48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56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56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64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60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920" w:type="dxa"/>
            <w:tcBorders>
              <w:top w:val="nil"/>
              <w:left w:val="nil"/>
              <w:bottom w:val="single" w:sz="4" w:space="0" w:color="auto"/>
              <w:right w:val="single" w:sz="4" w:space="0" w:color="auto"/>
            </w:tcBorders>
            <w:vAlign w:val="center"/>
          </w:tcPr>
          <w:p w:rsidR="00D5088C" w:rsidRDefault="00D5088C" w:rsidP="000C799B">
            <w:pPr>
              <w:widowControl/>
              <w:jc w:val="center"/>
              <w:rPr>
                <w:rFonts w:ascii="宋体"/>
                <w:kern w:val="0"/>
                <w:sz w:val="20"/>
                <w:szCs w:val="20"/>
              </w:rPr>
            </w:pPr>
            <w:r w:rsidRPr="005D4346">
              <w:rPr>
                <w:rFonts w:ascii="宋体" w:hAnsi="宋体" w:cs="宋体" w:hint="eastAsia"/>
                <w:kern w:val="0"/>
                <w:sz w:val="20"/>
                <w:szCs w:val="20"/>
              </w:rPr>
              <w:t>账面</w:t>
            </w:r>
          </w:p>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数量</w:t>
            </w:r>
          </w:p>
        </w:tc>
        <w:tc>
          <w:tcPr>
            <w:tcW w:w="940" w:type="dxa"/>
            <w:tcBorders>
              <w:top w:val="nil"/>
              <w:left w:val="nil"/>
              <w:bottom w:val="single" w:sz="4" w:space="0" w:color="auto"/>
              <w:right w:val="single" w:sz="4" w:space="0" w:color="auto"/>
            </w:tcBorders>
            <w:vAlign w:val="center"/>
          </w:tcPr>
          <w:p w:rsidR="00D5088C" w:rsidRDefault="00D5088C" w:rsidP="000C799B">
            <w:pPr>
              <w:widowControl/>
              <w:jc w:val="center"/>
              <w:rPr>
                <w:rFonts w:ascii="宋体"/>
                <w:kern w:val="0"/>
                <w:sz w:val="20"/>
                <w:szCs w:val="20"/>
              </w:rPr>
            </w:pPr>
            <w:r w:rsidRPr="005D4346">
              <w:rPr>
                <w:rFonts w:ascii="宋体" w:hAnsi="宋体" w:cs="宋体" w:hint="eastAsia"/>
                <w:kern w:val="0"/>
                <w:sz w:val="20"/>
                <w:szCs w:val="20"/>
              </w:rPr>
              <w:t>清查</w:t>
            </w:r>
          </w:p>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数量</w:t>
            </w:r>
          </w:p>
        </w:tc>
        <w:tc>
          <w:tcPr>
            <w:tcW w:w="1020"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740" w:type="dxa"/>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940" w:type="dxa"/>
            <w:tcBorders>
              <w:top w:val="nil"/>
              <w:left w:val="nil"/>
              <w:bottom w:val="single" w:sz="4" w:space="0" w:color="auto"/>
              <w:right w:val="single" w:sz="4" w:space="0" w:color="auto"/>
            </w:tcBorders>
            <w:vAlign w:val="center"/>
          </w:tcPr>
          <w:p w:rsidR="00D5088C" w:rsidRDefault="00D5088C" w:rsidP="000C799B">
            <w:pPr>
              <w:widowControl/>
              <w:jc w:val="center"/>
              <w:rPr>
                <w:rFonts w:ascii="宋体"/>
                <w:kern w:val="0"/>
                <w:sz w:val="20"/>
                <w:szCs w:val="20"/>
              </w:rPr>
            </w:pPr>
            <w:r w:rsidRPr="005D4346">
              <w:rPr>
                <w:rFonts w:ascii="宋体" w:hAnsi="宋体" w:cs="宋体" w:hint="eastAsia"/>
                <w:kern w:val="0"/>
                <w:sz w:val="20"/>
                <w:szCs w:val="20"/>
              </w:rPr>
              <w:t>账面</w:t>
            </w:r>
          </w:p>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价值</w:t>
            </w:r>
          </w:p>
        </w:tc>
        <w:tc>
          <w:tcPr>
            <w:tcW w:w="1022"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清查价值</w:t>
            </w:r>
          </w:p>
        </w:tc>
        <w:tc>
          <w:tcPr>
            <w:tcW w:w="1060" w:type="dxa"/>
            <w:tcBorders>
              <w:top w:val="nil"/>
              <w:left w:val="nil"/>
              <w:bottom w:val="single" w:sz="4" w:space="0" w:color="auto"/>
              <w:right w:val="single" w:sz="4" w:space="0" w:color="auto"/>
            </w:tcBorders>
            <w:vAlign w:val="center"/>
          </w:tcPr>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评估（鉴证）价值</w:t>
            </w:r>
          </w:p>
        </w:tc>
        <w:tc>
          <w:tcPr>
            <w:tcW w:w="952" w:type="dxa"/>
            <w:tcBorders>
              <w:top w:val="nil"/>
              <w:left w:val="nil"/>
              <w:bottom w:val="single" w:sz="4" w:space="0" w:color="auto"/>
              <w:right w:val="single" w:sz="4" w:space="0" w:color="auto"/>
            </w:tcBorders>
            <w:vAlign w:val="center"/>
          </w:tcPr>
          <w:p w:rsidR="00D5088C" w:rsidRDefault="00D5088C" w:rsidP="000C799B">
            <w:pPr>
              <w:widowControl/>
              <w:jc w:val="center"/>
              <w:rPr>
                <w:rFonts w:ascii="宋体"/>
                <w:kern w:val="0"/>
                <w:sz w:val="20"/>
                <w:szCs w:val="20"/>
              </w:rPr>
            </w:pPr>
            <w:r w:rsidRPr="005D4346">
              <w:rPr>
                <w:rFonts w:ascii="宋体" w:hAnsi="宋体" w:cs="宋体" w:hint="eastAsia"/>
                <w:kern w:val="0"/>
                <w:sz w:val="20"/>
                <w:szCs w:val="20"/>
              </w:rPr>
              <w:t>申报</w:t>
            </w:r>
          </w:p>
          <w:p w:rsidR="00D5088C" w:rsidRPr="005D4346" w:rsidRDefault="00D5088C" w:rsidP="000C799B">
            <w:pPr>
              <w:widowControl/>
              <w:jc w:val="center"/>
              <w:rPr>
                <w:rFonts w:ascii="宋体"/>
                <w:kern w:val="0"/>
                <w:sz w:val="20"/>
                <w:szCs w:val="20"/>
              </w:rPr>
            </w:pPr>
            <w:r w:rsidRPr="005D4346">
              <w:rPr>
                <w:rFonts w:ascii="宋体" w:hAnsi="宋体" w:cs="宋体" w:hint="eastAsia"/>
                <w:kern w:val="0"/>
                <w:sz w:val="20"/>
                <w:szCs w:val="20"/>
              </w:rPr>
              <w:t>价值</w:t>
            </w:r>
          </w:p>
        </w:tc>
        <w:tc>
          <w:tcPr>
            <w:tcW w:w="880" w:type="dxa"/>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986" w:type="dxa"/>
            <w:vMerge/>
            <w:tcBorders>
              <w:top w:val="nil"/>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p>
        </w:tc>
      </w:tr>
      <w:tr w:rsidR="00D5088C" w:rsidRPr="005D4346">
        <w:trPr>
          <w:trHeight w:val="285"/>
        </w:trPr>
        <w:tc>
          <w:tcPr>
            <w:tcW w:w="320" w:type="dxa"/>
            <w:tcBorders>
              <w:top w:val="nil"/>
              <w:left w:val="single" w:sz="4" w:space="0" w:color="auto"/>
              <w:bottom w:val="single" w:sz="4" w:space="0" w:color="auto"/>
              <w:right w:val="single" w:sz="4" w:space="0" w:color="auto"/>
            </w:tcBorders>
            <w:noWrap/>
            <w:vAlign w:val="center"/>
          </w:tcPr>
          <w:p w:rsidR="00D5088C" w:rsidRPr="005D4346" w:rsidRDefault="00D5088C" w:rsidP="000C799B">
            <w:pPr>
              <w:widowControl/>
              <w:jc w:val="right"/>
              <w:rPr>
                <w:rFonts w:ascii="宋体"/>
                <w:kern w:val="0"/>
                <w:sz w:val="24"/>
                <w:szCs w:val="24"/>
              </w:rPr>
            </w:pPr>
            <w:r w:rsidRPr="005D4346">
              <w:rPr>
                <w:rFonts w:ascii="宋体" w:hAnsi="宋体" w:cs="宋体"/>
                <w:kern w:val="0"/>
                <w:sz w:val="24"/>
                <w:szCs w:val="24"/>
              </w:rPr>
              <w:t>1</w:t>
            </w:r>
          </w:p>
        </w:tc>
        <w:tc>
          <w:tcPr>
            <w:tcW w:w="5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48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5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56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64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60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94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7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1022"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10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52"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86"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6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r>
      <w:tr w:rsidR="00D5088C" w:rsidRPr="005D4346">
        <w:trPr>
          <w:trHeight w:val="285"/>
        </w:trPr>
        <w:tc>
          <w:tcPr>
            <w:tcW w:w="320" w:type="dxa"/>
            <w:tcBorders>
              <w:top w:val="nil"/>
              <w:left w:val="single" w:sz="4" w:space="0" w:color="auto"/>
              <w:bottom w:val="single" w:sz="4" w:space="0" w:color="auto"/>
              <w:right w:val="single" w:sz="4" w:space="0" w:color="auto"/>
            </w:tcBorders>
            <w:noWrap/>
            <w:vAlign w:val="center"/>
          </w:tcPr>
          <w:p w:rsidR="00D5088C" w:rsidRPr="005D4346" w:rsidRDefault="00D5088C" w:rsidP="000C799B">
            <w:pPr>
              <w:widowControl/>
              <w:jc w:val="right"/>
              <w:rPr>
                <w:rFonts w:ascii="宋体"/>
                <w:kern w:val="0"/>
                <w:sz w:val="24"/>
                <w:szCs w:val="24"/>
              </w:rPr>
            </w:pPr>
            <w:r w:rsidRPr="005D4346">
              <w:rPr>
                <w:rFonts w:ascii="宋体" w:hAnsi="宋体" w:cs="宋体"/>
                <w:kern w:val="0"/>
                <w:sz w:val="24"/>
                <w:szCs w:val="24"/>
              </w:rPr>
              <w:t>2</w:t>
            </w:r>
          </w:p>
        </w:tc>
        <w:tc>
          <w:tcPr>
            <w:tcW w:w="5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48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5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56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64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color w:val="FF0000"/>
                <w:kern w:val="0"/>
                <w:sz w:val="20"/>
                <w:szCs w:val="20"/>
              </w:rPr>
            </w:pPr>
            <w:r w:rsidRPr="005D4346">
              <w:rPr>
                <w:rFonts w:ascii="宋体" w:hAnsi="宋体" w:cs="宋体" w:hint="eastAsia"/>
                <w:color w:val="FF0000"/>
                <w:kern w:val="0"/>
                <w:sz w:val="20"/>
                <w:szCs w:val="20"/>
              </w:rPr>
              <w:t xml:space="preserve">　</w:t>
            </w:r>
          </w:p>
        </w:tc>
        <w:tc>
          <w:tcPr>
            <w:tcW w:w="60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94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102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7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1022"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10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52"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86"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6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r>
      <w:tr w:rsidR="00D5088C" w:rsidRPr="005D4346">
        <w:trPr>
          <w:trHeight w:val="285"/>
        </w:trPr>
        <w:tc>
          <w:tcPr>
            <w:tcW w:w="320" w:type="dxa"/>
            <w:tcBorders>
              <w:top w:val="nil"/>
              <w:left w:val="single" w:sz="4" w:space="0" w:color="auto"/>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w:t>
            </w:r>
          </w:p>
        </w:tc>
        <w:tc>
          <w:tcPr>
            <w:tcW w:w="5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48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5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56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64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600" w:type="dxa"/>
            <w:tcBorders>
              <w:top w:val="nil"/>
              <w:left w:val="nil"/>
              <w:bottom w:val="single" w:sz="4" w:space="0" w:color="auto"/>
              <w:right w:val="single" w:sz="4" w:space="0" w:color="auto"/>
            </w:tcBorders>
            <w:vAlign w:val="center"/>
          </w:tcPr>
          <w:p w:rsidR="00D5088C" w:rsidRPr="005D4346" w:rsidRDefault="00D5088C" w:rsidP="000C799B">
            <w:pPr>
              <w:widowControl/>
              <w:jc w:val="left"/>
              <w:rPr>
                <w:rFonts w:ascii="宋体"/>
                <w:kern w:val="0"/>
                <w:sz w:val="20"/>
                <w:szCs w:val="20"/>
              </w:rPr>
            </w:pPr>
            <w:r w:rsidRPr="005D4346">
              <w:rPr>
                <w:rFonts w:ascii="宋体" w:hAnsi="宋体" w:cs="宋体" w:hint="eastAsia"/>
                <w:kern w:val="0"/>
                <w:sz w:val="20"/>
                <w:szCs w:val="20"/>
              </w:rPr>
              <w:t xml:space="preserve">　</w:t>
            </w:r>
          </w:p>
        </w:tc>
        <w:tc>
          <w:tcPr>
            <w:tcW w:w="92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102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7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1022"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106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52"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88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986"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c>
          <w:tcPr>
            <w:tcW w:w="640" w:type="dxa"/>
            <w:tcBorders>
              <w:top w:val="nil"/>
              <w:left w:val="nil"/>
              <w:bottom w:val="single" w:sz="4" w:space="0" w:color="auto"/>
              <w:right w:val="single" w:sz="4" w:space="0" w:color="auto"/>
            </w:tcBorders>
            <w:noWrap/>
            <w:vAlign w:val="center"/>
          </w:tcPr>
          <w:p w:rsidR="00D5088C" w:rsidRPr="005D4346" w:rsidRDefault="00D5088C" w:rsidP="000C799B">
            <w:pPr>
              <w:widowControl/>
              <w:jc w:val="left"/>
              <w:rPr>
                <w:rFonts w:ascii="宋体"/>
                <w:kern w:val="0"/>
                <w:sz w:val="24"/>
                <w:szCs w:val="24"/>
              </w:rPr>
            </w:pPr>
            <w:r w:rsidRPr="005D4346">
              <w:rPr>
                <w:rFonts w:ascii="宋体" w:hAnsi="宋体" w:cs="宋体" w:hint="eastAsia"/>
                <w:kern w:val="0"/>
                <w:sz w:val="24"/>
                <w:szCs w:val="24"/>
              </w:rPr>
              <w:t xml:space="preserve">　</w:t>
            </w:r>
          </w:p>
        </w:tc>
      </w:tr>
      <w:tr w:rsidR="00D5088C" w:rsidRPr="005D4346">
        <w:trPr>
          <w:trHeight w:val="285"/>
        </w:trPr>
        <w:tc>
          <w:tcPr>
            <w:tcW w:w="13820" w:type="dxa"/>
            <w:gridSpan w:val="18"/>
            <w:tcBorders>
              <w:top w:val="nil"/>
              <w:left w:val="nil"/>
              <w:bottom w:val="nil"/>
              <w:right w:val="nil"/>
            </w:tcBorders>
            <w:noWrap/>
            <w:vAlign w:val="center"/>
          </w:tcPr>
          <w:p w:rsidR="00D5088C" w:rsidRPr="005D4346" w:rsidRDefault="00D5088C" w:rsidP="000C799B">
            <w:pPr>
              <w:widowControl/>
              <w:jc w:val="center"/>
              <w:rPr>
                <w:rFonts w:ascii="宋体"/>
                <w:kern w:val="0"/>
                <w:sz w:val="24"/>
                <w:szCs w:val="24"/>
              </w:rPr>
            </w:pPr>
            <w:r w:rsidRPr="005D4346">
              <w:rPr>
                <w:rFonts w:ascii="宋体" w:hAnsi="宋体" w:cs="宋体" w:hint="eastAsia"/>
                <w:kern w:val="0"/>
                <w:sz w:val="24"/>
                <w:szCs w:val="24"/>
              </w:rPr>
              <w:t>第</w:t>
            </w:r>
            <w:r w:rsidRPr="005D4346">
              <w:rPr>
                <w:rFonts w:ascii="宋体" w:hAnsi="宋体" w:cs="宋体"/>
                <w:kern w:val="0"/>
                <w:sz w:val="24"/>
                <w:szCs w:val="24"/>
              </w:rPr>
              <w:t>N</w:t>
            </w:r>
            <w:r w:rsidRPr="005D4346">
              <w:rPr>
                <w:rFonts w:ascii="宋体" w:hAnsi="宋体" w:cs="宋体" w:hint="eastAsia"/>
                <w:kern w:val="0"/>
                <w:sz w:val="24"/>
                <w:szCs w:val="24"/>
              </w:rPr>
              <w:t>页</w:t>
            </w:r>
          </w:p>
        </w:tc>
      </w:tr>
    </w:tbl>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p>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p>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p>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p>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p>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p>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sectPr w:rsidR="00D5088C" w:rsidRPr="005D4346" w:rsidSect="00AA2803">
          <w:pgSz w:w="16838" w:h="11906" w:orient="landscape" w:code="9"/>
          <w:pgMar w:top="1701" w:right="1440" w:bottom="1701" w:left="1440" w:header="851" w:footer="992" w:gutter="0"/>
          <w:cols w:space="425"/>
          <w:titlePg/>
          <w:docGrid w:type="linesAndChars" w:linePitch="312"/>
        </w:sectPr>
      </w:pPr>
    </w:p>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r w:rsidRPr="005D4346">
        <w:rPr>
          <w:rFonts w:ascii="仿宋_GB2312" w:eastAsia="仿宋_GB2312" w:hAnsi="Arial" w:cs="仿宋_GB2312" w:hint="eastAsia"/>
          <w:sz w:val="30"/>
          <w:szCs w:val="30"/>
        </w:rPr>
        <w:t>附</w:t>
      </w:r>
      <w:r w:rsidRPr="005D4346">
        <w:rPr>
          <w:rFonts w:ascii="仿宋_GB2312" w:eastAsia="仿宋_GB2312" w:hAnsi="Arial" w:cs="仿宋_GB2312"/>
          <w:sz w:val="30"/>
          <w:szCs w:val="30"/>
        </w:rPr>
        <w:t>2</w:t>
      </w:r>
      <w:r w:rsidRPr="005D4346">
        <w:rPr>
          <w:rFonts w:ascii="仿宋_GB2312" w:eastAsia="仿宋_GB2312" w:hAnsi="Arial" w:cs="仿宋_GB2312" w:hint="eastAsia"/>
          <w:sz w:val="30"/>
          <w:szCs w:val="30"/>
        </w:rPr>
        <w:t>：</w:t>
      </w:r>
    </w:p>
    <w:p w:rsidR="00D5088C" w:rsidRPr="005D4346" w:rsidRDefault="00D5088C" w:rsidP="0031064E">
      <w:pPr>
        <w:jc w:val="center"/>
        <w:rPr>
          <w:rFonts w:ascii="华文中宋" w:eastAsia="华文中宋" w:hAnsi="华文中宋"/>
          <w:sz w:val="36"/>
          <w:szCs w:val="36"/>
        </w:rPr>
      </w:pPr>
      <w:r w:rsidRPr="005D4346">
        <w:rPr>
          <w:rFonts w:ascii="华文中宋" w:eastAsia="华文中宋" w:hAnsi="华文中宋" w:cs="华文中宋"/>
          <w:sz w:val="36"/>
          <w:szCs w:val="36"/>
        </w:rPr>
        <w:t>XX</w:t>
      </w:r>
      <w:r w:rsidRPr="005D4346">
        <w:rPr>
          <w:rFonts w:ascii="华文中宋" w:eastAsia="华文中宋" w:hAnsi="华文中宋" w:cs="华文中宋" w:hint="eastAsia"/>
          <w:sz w:val="36"/>
          <w:szCs w:val="36"/>
        </w:rPr>
        <w:t>单位资产清查工作报告</w:t>
      </w:r>
    </w:p>
    <w:p w:rsidR="00D5088C" w:rsidRPr="005D4346" w:rsidRDefault="00D5088C" w:rsidP="0031064E">
      <w:pPr>
        <w:jc w:val="center"/>
        <w:rPr>
          <w:rFonts w:ascii="楷体_GB2312" w:eastAsia="楷体_GB2312" w:hAnsi="仿宋"/>
          <w:sz w:val="24"/>
          <w:szCs w:val="24"/>
        </w:rPr>
      </w:pPr>
    </w:p>
    <w:p w:rsidR="00D5088C" w:rsidRPr="005D4346" w:rsidRDefault="00D5088C" w:rsidP="0031064E">
      <w:pPr>
        <w:jc w:val="center"/>
        <w:rPr>
          <w:rFonts w:ascii="楷体_GB2312" w:eastAsia="楷体_GB2312" w:hAnsi="仿宋"/>
          <w:sz w:val="24"/>
          <w:szCs w:val="24"/>
        </w:rPr>
      </w:pPr>
      <w:r w:rsidRPr="005D4346">
        <w:rPr>
          <w:rFonts w:ascii="楷体_GB2312" w:eastAsia="楷体_GB2312" w:hAnsi="仿宋" w:cs="楷体_GB2312" w:hint="eastAsia"/>
          <w:sz w:val="24"/>
          <w:szCs w:val="24"/>
        </w:rPr>
        <w:t>（单位参考格式）</w:t>
      </w:r>
    </w:p>
    <w:p w:rsidR="00D5088C" w:rsidRPr="005D4346" w:rsidRDefault="00D5088C" w:rsidP="00BA7AEA">
      <w:pPr>
        <w:ind w:firstLineChars="200" w:firstLine="31680"/>
        <w:rPr>
          <w:rFonts w:ascii="仿宋" w:eastAsia="仿宋" w:hAnsi="仿宋"/>
          <w:sz w:val="32"/>
          <w:szCs w:val="32"/>
        </w:rPr>
      </w:pP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根据《行政事业单位资产清查核实管理办法》等有关规定，我单位已按时完成资产清查的主体工作，并经主审计所</w:t>
      </w:r>
      <w:r w:rsidRPr="005D4346">
        <w:rPr>
          <w:rFonts w:ascii="仿宋_GB2312" w:eastAsia="仿宋_GB2312" w:hAnsi="仿宋" w:cs="仿宋_GB2312"/>
          <w:sz w:val="30"/>
          <w:szCs w:val="30"/>
        </w:rPr>
        <w:t xml:space="preserve">          XX</w:t>
      </w:r>
      <w:r w:rsidRPr="005D4346">
        <w:rPr>
          <w:rFonts w:ascii="仿宋_GB2312" w:eastAsia="仿宋_GB2312" w:hAnsi="仿宋" w:cs="仿宋_GB2312" w:hint="eastAsia"/>
          <w:sz w:val="30"/>
          <w:szCs w:val="30"/>
        </w:rPr>
        <w:t>会计师事务所的资产清查专项审计，现将有关资产清查的工作情况</w:t>
      </w:r>
      <w:r>
        <w:rPr>
          <w:rFonts w:ascii="仿宋_GB2312" w:eastAsia="仿宋_GB2312" w:hAnsi="仿宋" w:cs="仿宋_GB2312" w:hint="eastAsia"/>
          <w:sz w:val="30"/>
          <w:szCs w:val="30"/>
        </w:rPr>
        <w:t>报告</w:t>
      </w:r>
      <w:r w:rsidRPr="005D4346">
        <w:rPr>
          <w:rFonts w:ascii="仿宋_GB2312" w:eastAsia="仿宋_GB2312" w:hAnsi="仿宋" w:cs="仿宋_GB2312" w:hint="eastAsia"/>
          <w:sz w:val="30"/>
          <w:szCs w:val="30"/>
        </w:rPr>
        <w:t>如下：</w:t>
      </w:r>
    </w:p>
    <w:p w:rsidR="00D5088C" w:rsidRPr="005D4346" w:rsidRDefault="00D5088C" w:rsidP="00BA7AEA">
      <w:pPr>
        <w:numPr>
          <w:ilvl w:val="0"/>
          <w:numId w:val="5"/>
        </w:numPr>
        <w:ind w:firstLineChars="200" w:firstLine="31680"/>
        <w:rPr>
          <w:rFonts w:ascii="黑体" w:eastAsia="黑体" w:hAnsi="黑体"/>
          <w:sz w:val="30"/>
          <w:szCs w:val="30"/>
        </w:rPr>
      </w:pPr>
      <w:r w:rsidRPr="005D4346">
        <w:rPr>
          <w:rFonts w:ascii="黑体" w:eastAsia="黑体" w:hAnsi="黑体" w:cs="黑体" w:hint="eastAsia"/>
          <w:sz w:val="30"/>
          <w:szCs w:val="30"/>
        </w:rPr>
        <w:t>单位基本情况</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包括</w:t>
      </w:r>
      <w:r w:rsidRPr="005D4346">
        <w:rPr>
          <w:rFonts w:ascii="仿宋_GB2312" w:eastAsia="仿宋_GB2312" w:cs="仿宋_GB2312" w:hint="eastAsia"/>
          <w:sz w:val="30"/>
          <w:szCs w:val="30"/>
        </w:rPr>
        <w:t>单位性质、财务隶属关系、资产管理部门或岗位设置情况、执行财务会计制度情况、单位人员情况、预算收支情况等基本情况。</w:t>
      </w:r>
    </w:p>
    <w:p w:rsidR="00D5088C" w:rsidRPr="005D4346" w:rsidRDefault="00D5088C" w:rsidP="00BA7AEA">
      <w:pPr>
        <w:numPr>
          <w:ilvl w:val="0"/>
          <w:numId w:val="5"/>
        </w:numPr>
        <w:ind w:firstLineChars="200" w:firstLine="31680"/>
        <w:rPr>
          <w:rFonts w:ascii="黑体" w:eastAsia="黑体" w:hAnsi="黑体"/>
          <w:sz w:val="30"/>
          <w:szCs w:val="30"/>
        </w:rPr>
      </w:pPr>
      <w:r w:rsidRPr="005D4346">
        <w:rPr>
          <w:rFonts w:ascii="黑体" w:eastAsia="黑体" w:hAnsi="黑体" w:cs="黑体" w:hint="eastAsia"/>
          <w:sz w:val="30"/>
          <w:szCs w:val="30"/>
        </w:rPr>
        <w:t>资产清查工作总体状况</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（一）资产清查工作基准日。</w:t>
      </w:r>
    </w:p>
    <w:p w:rsidR="00D5088C" w:rsidRPr="005D4346" w:rsidRDefault="00D5088C" w:rsidP="00BA7AEA">
      <w:pPr>
        <w:ind w:firstLineChars="200" w:firstLine="31680"/>
        <w:rPr>
          <w:rFonts w:ascii="仿宋_GB2312" w:eastAsia="仿宋_GB2312"/>
          <w:sz w:val="30"/>
          <w:szCs w:val="30"/>
        </w:rPr>
      </w:pPr>
      <w:r w:rsidRPr="005D4346">
        <w:rPr>
          <w:rFonts w:ascii="仿宋_GB2312" w:eastAsia="仿宋_GB2312" w:hAnsi="仿宋" w:cs="仿宋_GB2312" w:hint="eastAsia"/>
          <w:sz w:val="30"/>
          <w:szCs w:val="30"/>
        </w:rPr>
        <w:t>（二）资产清查范围。</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（三）资产清查工作组织实施情况。</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sz w:val="30"/>
          <w:szCs w:val="30"/>
        </w:rPr>
        <w:t>1.</w:t>
      </w:r>
      <w:r w:rsidRPr="005D4346">
        <w:rPr>
          <w:rFonts w:ascii="仿宋_GB2312" w:eastAsia="仿宋_GB2312" w:hAnsi="仿宋" w:cs="仿宋_GB2312" w:hint="eastAsia"/>
          <w:sz w:val="30"/>
          <w:szCs w:val="30"/>
        </w:rPr>
        <w:t>资产清查工作方案制定情况。</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sz w:val="30"/>
          <w:szCs w:val="30"/>
        </w:rPr>
        <w:t>2.</w:t>
      </w:r>
      <w:r w:rsidRPr="005D4346">
        <w:rPr>
          <w:rFonts w:ascii="仿宋_GB2312" w:eastAsia="仿宋_GB2312" w:hAnsi="仿宋" w:cs="仿宋_GB2312" w:hint="eastAsia"/>
          <w:sz w:val="30"/>
          <w:szCs w:val="30"/>
        </w:rPr>
        <w:t>资产清查工作方案实施情况。</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sz w:val="30"/>
          <w:szCs w:val="30"/>
        </w:rPr>
        <w:t>3.</w:t>
      </w:r>
      <w:r w:rsidRPr="005D4346">
        <w:rPr>
          <w:rFonts w:ascii="仿宋_GB2312" w:eastAsia="仿宋_GB2312" w:hAnsi="仿宋" w:cs="仿宋_GB2312" w:hint="eastAsia"/>
          <w:sz w:val="30"/>
          <w:szCs w:val="30"/>
        </w:rPr>
        <w:t>聘请中介审计情况。</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（四）资产清查工作取得的成效及存在的问题。</w:t>
      </w:r>
    </w:p>
    <w:p w:rsidR="00D5088C" w:rsidRPr="005D4346" w:rsidRDefault="00D5088C" w:rsidP="00BA7AEA">
      <w:pPr>
        <w:numPr>
          <w:ilvl w:val="0"/>
          <w:numId w:val="5"/>
        </w:numPr>
        <w:ind w:firstLineChars="200" w:firstLine="31680"/>
        <w:rPr>
          <w:rFonts w:ascii="黑体" w:eastAsia="黑体" w:hAnsi="黑体"/>
          <w:sz w:val="30"/>
          <w:szCs w:val="30"/>
        </w:rPr>
      </w:pPr>
      <w:r w:rsidRPr="005D4346">
        <w:rPr>
          <w:rFonts w:ascii="黑体" w:eastAsia="黑体" w:hAnsi="黑体" w:cs="黑体" w:hint="eastAsia"/>
          <w:sz w:val="30"/>
          <w:szCs w:val="30"/>
        </w:rPr>
        <w:t>资产清查工作结果</w:t>
      </w:r>
    </w:p>
    <w:p w:rsidR="00D5088C" w:rsidRPr="005D4346" w:rsidRDefault="00D5088C" w:rsidP="0031064E">
      <w:pPr>
        <w:rPr>
          <w:rFonts w:ascii="仿宋_GB2312" w:eastAsia="仿宋_GB2312" w:hAnsi="仿宋"/>
          <w:sz w:val="30"/>
          <w:szCs w:val="30"/>
        </w:rPr>
      </w:pPr>
      <w:r w:rsidRPr="005D4346">
        <w:rPr>
          <w:rFonts w:ascii="仿宋_GB2312" w:eastAsia="仿宋_GB2312" w:hAnsi="仿宋" w:cs="仿宋_GB2312"/>
          <w:sz w:val="30"/>
          <w:szCs w:val="30"/>
        </w:rPr>
        <w:t xml:space="preserve">    </w:t>
      </w:r>
      <w:r w:rsidRPr="005D4346">
        <w:rPr>
          <w:rFonts w:ascii="仿宋_GB2312" w:eastAsia="仿宋_GB2312" w:hAnsi="仿宋" w:cs="仿宋_GB2312" w:hint="eastAsia"/>
          <w:sz w:val="30"/>
          <w:szCs w:val="30"/>
        </w:rPr>
        <w:t>（一）单位清查出的资产盘盈、资产损失、资金挂账情况。</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（二）资产盘盈、资产损失、资金挂账原因分析。</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（三）资产盘盈、资产损失、资金挂账证明材料。</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（四）经</w:t>
      </w:r>
      <w:r w:rsidRPr="005D4346">
        <w:rPr>
          <w:rFonts w:ascii="仿宋_GB2312" w:eastAsia="仿宋_GB2312" w:hAnsi="仿宋" w:cs="仿宋_GB2312"/>
          <w:sz w:val="30"/>
          <w:szCs w:val="30"/>
        </w:rPr>
        <w:t>XX</w:t>
      </w:r>
      <w:r w:rsidRPr="005D4346">
        <w:rPr>
          <w:rFonts w:ascii="仿宋_GB2312" w:eastAsia="仿宋_GB2312" w:hAnsi="仿宋" w:cs="仿宋_GB2312" w:hint="eastAsia"/>
          <w:sz w:val="30"/>
          <w:szCs w:val="30"/>
        </w:rPr>
        <w:t>会计师事务所审核后的资产盘盈、资产损失、资金挂账情况。</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（五）单位申报核实资产盘盈、资产损失、资金挂账的处理预案。</w:t>
      </w:r>
    </w:p>
    <w:p w:rsidR="00D5088C" w:rsidRPr="005D4346" w:rsidRDefault="00D5088C" w:rsidP="00BA7AEA">
      <w:pPr>
        <w:numPr>
          <w:ilvl w:val="0"/>
          <w:numId w:val="5"/>
        </w:numPr>
        <w:ind w:firstLineChars="200" w:firstLine="31680"/>
        <w:rPr>
          <w:rFonts w:ascii="黑体" w:eastAsia="黑体" w:hAnsi="黑体"/>
          <w:sz w:val="30"/>
          <w:szCs w:val="30"/>
        </w:rPr>
      </w:pPr>
      <w:r w:rsidRPr="005D4346">
        <w:rPr>
          <w:rFonts w:ascii="黑体" w:eastAsia="黑体" w:hAnsi="黑体" w:cs="黑体" w:hint="eastAsia"/>
          <w:sz w:val="30"/>
          <w:szCs w:val="30"/>
        </w:rPr>
        <w:t>对资产清查暴露出来的单位资产、财务管理中存在的问题、原因进行分析并提出改进措施等</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（一）存在的实际问题。</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（二）原因分析。</w:t>
      </w:r>
    </w:p>
    <w:p w:rsidR="00D5088C" w:rsidRPr="005D4346" w:rsidRDefault="00D5088C" w:rsidP="00BA7AEA">
      <w:pPr>
        <w:ind w:firstLineChars="200" w:firstLine="31680"/>
        <w:rPr>
          <w:rFonts w:ascii="仿宋_GB2312" w:eastAsia="仿宋_GB2312" w:hAnsi="仿宋"/>
          <w:sz w:val="30"/>
          <w:szCs w:val="30"/>
        </w:rPr>
      </w:pPr>
      <w:r w:rsidRPr="005D4346">
        <w:rPr>
          <w:rFonts w:ascii="仿宋_GB2312" w:eastAsia="仿宋_GB2312" w:hAnsi="仿宋" w:cs="仿宋_GB2312" w:hint="eastAsia"/>
          <w:sz w:val="30"/>
          <w:szCs w:val="30"/>
        </w:rPr>
        <w:t>（三）改进措施。</w:t>
      </w:r>
    </w:p>
    <w:p w:rsidR="00D5088C" w:rsidRPr="005D4346" w:rsidRDefault="00D5088C" w:rsidP="00BA7AEA">
      <w:pPr>
        <w:numPr>
          <w:ilvl w:val="0"/>
          <w:numId w:val="5"/>
        </w:numPr>
        <w:ind w:firstLineChars="200" w:firstLine="31680"/>
        <w:rPr>
          <w:rFonts w:ascii="黑体" w:eastAsia="黑体" w:hAnsi="黑体"/>
          <w:sz w:val="30"/>
          <w:szCs w:val="30"/>
        </w:rPr>
      </w:pPr>
      <w:r w:rsidRPr="005D4346">
        <w:rPr>
          <w:rFonts w:ascii="黑体" w:eastAsia="黑体" w:hAnsi="黑体" w:cs="黑体" w:hint="eastAsia"/>
          <w:sz w:val="30"/>
          <w:szCs w:val="30"/>
        </w:rPr>
        <w:t>单位资产管理情况</w:t>
      </w:r>
    </w:p>
    <w:p w:rsidR="00D5088C" w:rsidRPr="005D4346" w:rsidRDefault="00D5088C" w:rsidP="0031064E">
      <w:pPr>
        <w:ind w:left="600"/>
        <w:rPr>
          <w:rFonts w:ascii="仿宋_GB2312" w:eastAsia="仿宋_GB2312" w:hAnsi="黑体"/>
          <w:sz w:val="30"/>
          <w:szCs w:val="30"/>
        </w:rPr>
      </w:pPr>
      <w:r w:rsidRPr="005D4346">
        <w:rPr>
          <w:rFonts w:ascii="仿宋_GB2312" w:eastAsia="仿宋_GB2312" w:hAnsi="黑体" w:cs="仿宋_GB2312" w:hint="eastAsia"/>
          <w:sz w:val="30"/>
          <w:szCs w:val="30"/>
        </w:rPr>
        <w:t>具体包括资产使用状况和国有资产收益情况等。</w:t>
      </w:r>
    </w:p>
    <w:p w:rsidR="00D5088C" w:rsidRPr="005D4346" w:rsidRDefault="00D5088C" w:rsidP="00BA7AEA">
      <w:pPr>
        <w:numPr>
          <w:ilvl w:val="0"/>
          <w:numId w:val="5"/>
        </w:numPr>
        <w:ind w:firstLineChars="200" w:firstLine="31680"/>
        <w:rPr>
          <w:rFonts w:ascii="黑体" w:eastAsia="黑体" w:hAnsi="黑体"/>
          <w:sz w:val="30"/>
          <w:szCs w:val="30"/>
        </w:rPr>
      </w:pPr>
      <w:r w:rsidRPr="005D4346">
        <w:rPr>
          <w:rFonts w:ascii="黑体" w:eastAsia="黑体" w:hAnsi="黑体" w:cs="黑体" w:hint="eastAsia"/>
          <w:sz w:val="30"/>
          <w:szCs w:val="30"/>
        </w:rPr>
        <w:t>其他需要说明的事项</w:t>
      </w:r>
    </w:p>
    <w:p w:rsidR="00D5088C" w:rsidRPr="005D4346" w:rsidRDefault="00D5088C" w:rsidP="0031064E">
      <w:pPr>
        <w:rPr>
          <w:rFonts w:ascii="黑体" w:eastAsia="黑体" w:hAnsi="黑体"/>
          <w:sz w:val="30"/>
          <w:szCs w:val="30"/>
        </w:rPr>
      </w:pPr>
    </w:p>
    <w:p w:rsidR="00D5088C" w:rsidRPr="005D4346" w:rsidRDefault="00D5088C" w:rsidP="0031064E">
      <w:pPr>
        <w:rPr>
          <w:rFonts w:ascii="黑体" w:eastAsia="黑体" w:hAnsi="黑体"/>
          <w:sz w:val="30"/>
          <w:szCs w:val="30"/>
        </w:rPr>
      </w:pPr>
    </w:p>
    <w:p w:rsidR="00D5088C" w:rsidRPr="005D4346" w:rsidRDefault="00D5088C" w:rsidP="0031064E">
      <w:pPr>
        <w:rPr>
          <w:rFonts w:ascii="黑体" w:eastAsia="黑体" w:hAnsi="黑体"/>
          <w:sz w:val="30"/>
          <w:szCs w:val="30"/>
        </w:rPr>
      </w:pPr>
    </w:p>
    <w:p w:rsidR="00D5088C" w:rsidRPr="005D4346" w:rsidRDefault="00D5088C" w:rsidP="0031064E">
      <w:pPr>
        <w:rPr>
          <w:rFonts w:ascii="黑体" w:eastAsia="黑体" w:hAnsi="黑体"/>
          <w:sz w:val="30"/>
          <w:szCs w:val="30"/>
        </w:rPr>
      </w:pPr>
    </w:p>
    <w:p w:rsidR="00D5088C" w:rsidRPr="005D4346" w:rsidRDefault="00D5088C" w:rsidP="0031064E">
      <w:pPr>
        <w:rPr>
          <w:rFonts w:ascii="黑体" w:eastAsia="黑体" w:hAnsi="黑体"/>
          <w:sz w:val="30"/>
          <w:szCs w:val="30"/>
        </w:rPr>
      </w:pPr>
    </w:p>
    <w:p w:rsidR="00D5088C" w:rsidRPr="005D4346" w:rsidRDefault="00D5088C" w:rsidP="0031064E">
      <w:pPr>
        <w:rPr>
          <w:rFonts w:ascii="黑体" w:eastAsia="黑体" w:hAnsi="黑体"/>
          <w:sz w:val="30"/>
          <w:szCs w:val="30"/>
        </w:rPr>
      </w:pPr>
    </w:p>
    <w:p w:rsidR="00D5088C" w:rsidRPr="005D4346" w:rsidRDefault="00D5088C" w:rsidP="0031064E">
      <w:pPr>
        <w:rPr>
          <w:rFonts w:ascii="黑体" w:eastAsia="黑体" w:hAnsi="黑体"/>
          <w:sz w:val="30"/>
          <w:szCs w:val="30"/>
        </w:rPr>
      </w:pPr>
    </w:p>
    <w:p w:rsidR="00D5088C" w:rsidRPr="005D4346" w:rsidRDefault="00D5088C" w:rsidP="0031064E">
      <w:pPr>
        <w:rPr>
          <w:rFonts w:ascii="黑体" w:eastAsia="黑体" w:hAnsi="黑体"/>
          <w:sz w:val="30"/>
          <w:szCs w:val="30"/>
        </w:rPr>
      </w:pPr>
    </w:p>
    <w:p w:rsidR="00D5088C" w:rsidRPr="00757598" w:rsidRDefault="00D5088C" w:rsidP="0031064E">
      <w:pPr>
        <w:jc w:val="left"/>
        <w:rPr>
          <w:rFonts w:ascii="仿宋_GB2312" w:eastAsia="仿宋_GB2312" w:hAnsi="华文中宋"/>
          <w:sz w:val="30"/>
          <w:szCs w:val="30"/>
        </w:rPr>
      </w:pPr>
      <w:r w:rsidRPr="00757598">
        <w:rPr>
          <w:rFonts w:ascii="仿宋_GB2312" w:eastAsia="仿宋_GB2312" w:hAnsi="华文中宋" w:cs="仿宋_GB2312" w:hint="eastAsia"/>
          <w:sz w:val="30"/>
          <w:szCs w:val="30"/>
        </w:rPr>
        <w:t>附</w:t>
      </w:r>
      <w:r w:rsidRPr="00757598">
        <w:rPr>
          <w:rFonts w:ascii="仿宋_GB2312" w:eastAsia="仿宋_GB2312" w:hAnsi="华文中宋" w:cs="仿宋_GB2312"/>
          <w:sz w:val="30"/>
          <w:szCs w:val="30"/>
        </w:rPr>
        <w:t>3</w:t>
      </w:r>
      <w:r w:rsidRPr="00757598">
        <w:rPr>
          <w:rFonts w:ascii="仿宋_GB2312" w:eastAsia="仿宋_GB2312" w:hAnsi="华文中宋" w:cs="仿宋_GB2312" w:hint="eastAsia"/>
          <w:sz w:val="30"/>
          <w:szCs w:val="30"/>
        </w:rPr>
        <w:t>：</w:t>
      </w:r>
    </w:p>
    <w:p w:rsidR="00D5088C" w:rsidRPr="005D4346" w:rsidRDefault="00D5088C" w:rsidP="0031064E">
      <w:pPr>
        <w:jc w:val="center"/>
        <w:rPr>
          <w:rFonts w:ascii="华文中宋" w:eastAsia="华文中宋" w:hAnsi="华文中宋"/>
          <w:b/>
          <w:bCs/>
          <w:sz w:val="36"/>
          <w:szCs w:val="36"/>
        </w:rPr>
      </w:pPr>
      <w:r w:rsidRPr="005D4346">
        <w:rPr>
          <w:rFonts w:ascii="华文中宋" w:eastAsia="华文中宋" w:hAnsi="华文中宋" w:cs="华文中宋"/>
          <w:b/>
          <w:bCs/>
          <w:sz w:val="36"/>
          <w:szCs w:val="36"/>
        </w:rPr>
        <w:t>XX</w:t>
      </w:r>
      <w:r w:rsidRPr="005D4346">
        <w:rPr>
          <w:rFonts w:ascii="华文中宋" w:eastAsia="华文中宋" w:hAnsi="华文中宋" w:cs="华文中宋" w:hint="eastAsia"/>
          <w:b/>
          <w:bCs/>
          <w:sz w:val="36"/>
          <w:szCs w:val="36"/>
        </w:rPr>
        <w:t>地区</w:t>
      </w:r>
      <w:r w:rsidRPr="005D4346">
        <w:rPr>
          <w:rFonts w:ascii="华文中宋" w:eastAsia="华文中宋" w:hAnsi="华文中宋" w:cs="华文中宋"/>
          <w:b/>
          <w:bCs/>
          <w:sz w:val="36"/>
          <w:szCs w:val="36"/>
        </w:rPr>
        <w:t>/</w:t>
      </w:r>
      <w:r w:rsidRPr="005D4346">
        <w:rPr>
          <w:rFonts w:ascii="华文中宋" w:eastAsia="华文中宋" w:hAnsi="华文中宋" w:cs="华文中宋" w:hint="eastAsia"/>
          <w:b/>
          <w:bCs/>
          <w:sz w:val="36"/>
          <w:szCs w:val="36"/>
        </w:rPr>
        <w:t>部门资产清查工作报告</w:t>
      </w:r>
    </w:p>
    <w:p w:rsidR="00D5088C" w:rsidRPr="005D4346" w:rsidRDefault="00D5088C" w:rsidP="0031064E"/>
    <w:p w:rsidR="00D5088C" w:rsidRPr="005D4346" w:rsidRDefault="00D5088C" w:rsidP="0031064E">
      <w:pPr>
        <w:spacing w:line="360" w:lineRule="auto"/>
        <w:jc w:val="center"/>
        <w:rPr>
          <w:rFonts w:ascii="楷体_GB2312" w:eastAsia="楷体_GB2312" w:hAnsi="楷体_GB2312"/>
          <w:sz w:val="24"/>
          <w:szCs w:val="24"/>
        </w:rPr>
      </w:pPr>
      <w:r w:rsidRPr="005D4346">
        <w:rPr>
          <w:rFonts w:ascii="楷体_GB2312" w:eastAsia="楷体_GB2312" w:hAnsi="楷体_GB2312" w:cs="楷体_GB2312" w:hint="eastAsia"/>
          <w:sz w:val="24"/>
          <w:szCs w:val="24"/>
        </w:rPr>
        <w:t>（地方财政部门</w:t>
      </w:r>
      <w:r w:rsidRPr="005D4346">
        <w:rPr>
          <w:rFonts w:ascii="楷体_GB2312" w:eastAsia="楷体_GB2312" w:hAnsi="楷体_GB2312" w:cs="楷体_GB2312"/>
          <w:sz w:val="24"/>
          <w:szCs w:val="24"/>
        </w:rPr>
        <w:t>/</w:t>
      </w:r>
      <w:r w:rsidRPr="005D4346">
        <w:rPr>
          <w:rFonts w:ascii="楷体_GB2312" w:eastAsia="楷体_GB2312" w:hAnsi="楷体_GB2312" w:cs="楷体_GB2312" w:hint="eastAsia"/>
          <w:sz w:val="24"/>
          <w:szCs w:val="24"/>
        </w:rPr>
        <w:t>主管部门参考格式）</w:t>
      </w:r>
    </w:p>
    <w:p w:rsidR="00D5088C" w:rsidRPr="005D4346" w:rsidRDefault="00D5088C" w:rsidP="00BA7AEA">
      <w:pPr>
        <w:spacing w:line="360" w:lineRule="auto"/>
        <w:ind w:firstLineChars="200" w:firstLine="31680"/>
        <w:rPr>
          <w:rFonts w:ascii="宋体"/>
          <w:sz w:val="24"/>
          <w:szCs w:val="24"/>
        </w:rPr>
      </w:pP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hint="eastAsia"/>
          <w:sz w:val="30"/>
          <w:szCs w:val="30"/>
        </w:rPr>
        <w:t>根据《行政单位国有资产管理暂行办法》（财政部令第</w:t>
      </w:r>
      <w:r w:rsidRPr="005D4346">
        <w:rPr>
          <w:rFonts w:ascii="仿宋_GB2312" w:eastAsia="仿宋_GB2312" w:cs="仿宋_GB2312"/>
          <w:sz w:val="30"/>
          <w:szCs w:val="30"/>
        </w:rPr>
        <w:t>35</w:t>
      </w:r>
      <w:r w:rsidRPr="005D4346">
        <w:rPr>
          <w:rFonts w:ascii="仿宋_GB2312" w:eastAsia="仿宋_GB2312" w:cs="仿宋_GB2312" w:hint="eastAsia"/>
          <w:sz w:val="30"/>
          <w:szCs w:val="30"/>
        </w:rPr>
        <w:t>号）、《事业单位国有资产管理暂行办法》（财政部令第</w:t>
      </w:r>
      <w:r w:rsidRPr="005D4346">
        <w:rPr>
          <w:rFonts w:ascii="仿宋_GB2312" w:eastAsia="仿宋_GB2312" w:cs="仿宋_GB2312"/>
          <w:sz w:val="30"/>
          <w:szCs w:val="30"/>
        </w:rPr>
        <w:t>36</w:t>
      </w:r>
      <w:r w:rsidRPr="005D4346">
        <w:rPr>
          <w:rFonts w:ascii="仿宋_GB2312" w:eastAsia="仿宋_GB2312" w:cs="仿宋_GB2312" w:hint="eastAsia"/>
          <w:sz w:val="30"/>
          <w:szCs w:val="30"/>
        </w:rPr>
        <w:t>号）和</w:t>
      </w:r>
      <w:r w:rsidRPr="005D4346">
        <w:rPr>
          <w:rFonts w:ascii="仿宋_GB2312" w:eastAsia="仿宋_GB2312" w:hAnsi="仿宋" w:cs="仿宋_GB2312" w:hint="eastAsia"/>
          <w:sz w:val="30"/>
          <w:szCs w:val="30"/>
        </w:rPr>
        <w:t>《行政事业单位资产清查核实管理办法》</w:t>
      </w:r>
      <w:r w:rsidRPr="005D4346">
        <w:rPr>
          <w:rFonts w:ascii="仿宋_GB2312" w:eastAsia="仿宋_GB2312" w:cs="仿宋_GB2312" w:hint="eastAsia"/>
          <w:sz w:val="30"/>
          <w:szCs w:val="30"/>
        </w:rPr>
        <w:t>，我省（市、县、乡）</w:t>
      </w:r>
      <w:r w:rsidRPr="005D4346">
        <w:rPr>
          <w:rFonts w:ascii="仿宋_GB2312" w:eastAsia="仿宋_GB2312" w:cs="仿宋_GB2312"/>
          <w:sz w:val="30"/>
          <w:szCs w:val="30"/>
        </w:rPr>
        <w:t>/</w:t>
      </w:r>
      <w:r w:rsidRPr="005D4346">
        <w:rPr>
          <w:rFonts w:ascii="仿宋_GB2312" w:eastAsia="仿宋_GB2312" w:cs="仿宋_GB2312" w:hint="eastAsia"/>
          <w:sz w:val="30"/>
          <w:szCs w:val="30"/>
        </w:rPr>
        <w:t>部门以</w:t>
      </w:r>
      <w:r w:rsidRPr="005D4346">
        <w:rPr>
          <w:rFonts w:ascii="仿宋_GB2312" w:eastAsia="仿宋_GB2312" w:cs="仿宋_GB2312"/>
          <w:sz w:val="30"/>
          <w:szCs w:val="30"/>
        </w:rPr>
        <w:t xml:space="preserve">     </w:t>
      </w:r>
      <w:r w:rsidRPr="005D4346">
        <w:rPr>
          <w:rFonts w:ascii="仿宋_GB2312" w:eastAsia="仿宋_GB2312" w:cs="仿宋_GB2312" w:hint="eastAsia"/>
          <w:sz w:val="30"/>
          <w:szCs w:val="30"/>
        </w:rPr>
        <w:t>为资产清查工作基准日开展了资产清查工作，现报告如下：</w:t>
      </w:r>
    </w:p>
    <w:p w:rsidR="00D5088C" w:rsidRPr="005D4346" w:rsidRDefault="00D5088C" w:rsidP="0031064E">
      <w:pPr>
        <w:pStyle w:val="1"/>
        <w:numPr>
          <w:ilvl w:val="0"/>
          <w:numId w:val="6"/>
        </w:numPr>
        <w:spacing w:line="360" w:lineRule="auto"/>
        <w:ind w:firstLineChars="0"/>
        <w:rPr>
          <w:rFonts w:ascii="黑体" w:eastAsia="黑体" w:hAnsi="仿宋" w:cs="Times New Roman"/>
          <w:color w:val="000000"/>
          <w:sz w:val="30"/>
          <w:szCs w:val="30"/>
        </w:rPr>
      </w:pPr>
      <w:r w:rsidRPr="005D4346">
        <w:rPr>
          <w:rFonts w:ascii="黑体" w:eastAsia="黑体" w:hAnsi="仿宋" w:cs="黑体" w:hint="eastAsia"/>
          <w:color w:val="000000"/>
          <w:sz w:val="30"/>
          <w:szCs w:val="30"/>
        </w:rPr>
        <w:t>本地区、本部门基本情况</w:t>
      </w:r>
    </w:p>
    <w:p w:rsidR="00D5088C" w:rsidRPr="005D4346" w:rsidRDefault="00D5088C" w:rsidP="0031064E">
      <w:pPr>
        <w:pStyle w:val="1"/>
        <w:numPr>
          <w:ilvl w:val="0"/>
          <w:numId w:val="6"/>
        </w:numPr>
        <w:spacing w:line="360" w:lineRule="auto"/>
        <w:ind w:firstLineChars="0"/>
        <w:rPr>
          <w:rFonts w:ascii="仿宋_GB2312" w:eastAsia="仿宋_GB2312" w:cs="Times New Roman"/>
          <w:sz w:val="30"/>
          <w:szCs w:val="30"/>
        </w:rPr>
      </w:pPr>
      <w:r w:rsidRPr="005D4346">
        <w:rPr>
          <w:rFonts w:ascii="黑体" w:eastAsia="黑体" w:hAnsi="仿宋" w:cs="黑体" w:hint="eastAsia"/>
          <w:color w:val="000000"/>
          <w:sz w:val="30"/>
          <w:szCs w:val="30"/>
        </w:rPr>
        <w:t>工作组织实施情况</w:t>
      </w: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hint="eastAsia"/>
          <w:sz w:val="30"/>
          <w:szCs w:val="30"/>
        </w:rPr>
        <w:t>（一）资产清查范围。</w:t>
      </w: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hint="eastAsia"/>
          <w:sz w:val="30"/>
          <w:szCs w:val="30"/>
        </w:rPr>
        <w:t>（二）资产清查工作具体实施情况。包括实施方案制定以及清查工作布置、培训、审核汇总情况等。</w:t>
      </w:r>
    </w:p>
    <w:p w:rsidR="00D5088C" w:rsidRPr="005D4346" w:rsidRDefault="00D5088C" w:rsidP="0031064E">
      <w:pPr>
        <w:pStyle w:val="1"/>
        <w:numPr>
          <w:ilvl w:val="0"/>
          <w:numId w:val="6"/>
        </w:numPr>
        <w:spacing w:line="360" w:lineRule="auto"/>
        <w:ind w:firstLineChars="0"/>
        <w:rPr>
          <w:rFonts w:ascii="黑体" w:eastAsia="黑体" w:cs="Times New Roman"/>
          <w:sz w:val="30"/>
          <w:szCs w:val="30"/>
        </w:rPr>
      </w:pPr>
      <w:r w:rsidRPr="005D4346">
        <w:rPr>
          <w:rFonts w:ascii="黑体" w:eastAsia="黑体" w:cs="黑体" w:hint="eastAsia"/>
          <w:sz w:val="30"/>
          <w:szCs w:val="30"/>
        </w:rPr>
        <w:t>工作成效</w:t>
      </w: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hint="eastAsia"/>
          <w:sz w:val="30"/>
          <w:szCs w:val="30"/>
        </w:rPr>
        <w:t>（一）资产的基本情况。</w:t>
      </w: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sz w:val="30"/>
          <w:szCs w:val="30"/>
        </w:rPr>
        <w:t>1.</w:t>
      </w:r>
      <w:r w:rsidRPr="005D4346">
        <w:rPr>
          <w:rFonts w:ascii="仿宋_GB2312" w:eastAsia="仿宋_GB2312" w:cs="仿宋_GB2312" w:hint="eastAsia"/>
          <w:sz w:val="30"/>
          <w:szCs w:val="30"/>
        </w:rPr>
        <w:t>本地区、本部门所属行政事业单位资产账面数、负债账面数、资产清查数、负债清查数。</w:t>
      </w: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sz w:val="30"/>
          <w:szCs w:val="30"/>
        </w:rPr>
        <w:t>2.</w:t>
      </w:r>
      <w:r w:rsidRPr="005D4346">
        <w:rPr>
          <w:rFonts w:ascii="仿宋_GB2312" w:eastAsia="仿宋_GB2312" w:cs="仿宋_GB2312" w:hint="eastAsia"/>
          <w:sz w:val="30"/>
          <w:szCs w:val="30"/>
        </w:rPr>
        <w:t>清查出的资产盘盈、资产损失以及资金挂账等情况。</w:t>
      </w:r>
    </w:p>
    <w:p w:rsidR="00D5088C" w:rsidRPr="005D4346" w:rsidRDefault="00D5088C" w:rsidP="0031064E">
      <w:pPr>
        <w:spacing w:line="360" w:lineRule="auto"/>
        <w:ind w:left="645"/>
        <w:rPr>
          <w:rFonts w:ascii="仿宋_GB2312" w:eastAsia="仿宋_GB2312"/>
          <w:sz w:val="30"/>
          <w:szCs w:val="30"/>
        </w:rPr>
      </w:pPr>
      <w:r w:rsidRPr="005D4346">
        <w:rPr>
          <w:rFonts w:ascii="仿宋_GB2312" w:eastAsia="仿宋_GB2312" w:cs="仿宋_GB2312" w:hint="eastAsia"/>
          <w:sz w:val="30"/>
          <w:szCs w:val="30"/>
        </w:rPr>
        <w:t>（二）资产使用状况。</w:t>
      </w: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hint="eastAsia"/>
          <w:sz w:val="30"/>
          <w:szCs w:val="30"/>
        </w:rPr>
        <w:t>主要包括与部门、单位履行职能和促进行政管理、事业发展相关的主要资产的使用状况。对资产报告中反映的单位资产、财务管理中存在的问题、原因等进行分析。</w:t>
      </w:r>
    </w:p>
    <w:p w:rsidR="00D5088C" w:rsidRPr="005D4346" w:rsidRDefault="00D5088C" w:rsidP="0031064E">
      <w:pPr>
        <w:spacing w:line="360" w:lineRule="auto"/>
        <w:ind w:left="645"/>
        <w:rPr>
          <w:rFonts w:ascii="仿宋_GB2312" w:eastAsia="仿宋_GB2312"/>
          <w:sz w:val="30"/>
          <w:szCs w:val="30"/>
        </w:rPr>
      </w:pPr>
      <w:r w:rsidRPr="005D4346">
        <w:rPr>
          <w:rFonts w:ascii="仿宋_GB2312" w:eastAsia="仿宋_GB2312" w:cs="仿宋_GB2312" w:hint="eastAsia"/>
          <w:sz w:val="30"/>
          <w:szCs w:val="30"/>
        </w:rPr>
        <w:t>（三）国有资产收益情况。</w:t>
      </w: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hint="eastAsia"/>
          <w:sz w:val="30"/>
          <w:szCs w:val="30"/>
        </w:rPr>
        <w:t>主要包括本地区、本部门所属行政事业单位利用国有资产对外投资、出租出借等取得的收益情况。包括收益的金额，是否纳入单位预算管理或上缴的情况等。</w:t>
      </w:r>
    </w:p>
    <w:p w:rsidR="00D5088C" w:rsidRPr="005D4346" w:rsidRDefault="00D5088C" w:rsidP="00BA7AEA">
      <w:pPr>
        <w:spacing w:line="360" w:lineRule="auto"/>
        <w:ind w:firstLineChars="200" w:firstLine="31680"/>
        <w:rPr>
          <w:rFonts w:ascii="仿宋_GB2312" w:eastAsia="仿宋_GB2312"/>
          <w:b/>
          <w:bCs/>
          <w:sz w:val="30"/>
          <w:szCs w:val="30"/>
        </w:rPr>
      </w:pPr>
      <w:bookmarkStart w:id="0" w:name="_GoBack"/>
      <w:bookmarkEnd w:id="0"/>
      <w:r w:rsidRPr="005D4346">
        <w:rPr>
          <w:rFonts w:ascii="仿宋_GB2312" w:eastAsia="仿宋_GB2312" w:cs="仿宋_GB2312" w:hint="eastAsia"/>
          <w:sz w:val="30"/>
          <w:szCs w:val="30"/>
        </w:rPr>
        <w:t>（四）其他成效。</w:t>
      </w:r>
    </w:p>
    <w:p w:rsidR="00D5088C" w:rsidRPr="005D4346" w:rsidRDefault="00D5088C" w:rsidP="0031064E">
      <w:pPr>
        <w:pStyle w:val="1"/>
        <w:numPr>
          <w:ilvl w:val="0"/>
          <w:numId w:val="6"/>
        </w:numPr>
        <w:spacing w:line="360" w:lineRule="auto"/>
        <w:ind w:firstLineChars="0"/>
        <w:rPr>
          <w:rFonts w:ascii="黑体" w:eastAsia="黑体" w:cs="Times New Roman"/>
          <w:sz w:val="30"/>
          <w:szCs w:val="30"/>
        </w:rPr>
      </w:pPr>
      <w:r w:rsidRPr="005D4346">
        <w:rPr>
          <w:rFonts w:ascii="黑体" w:eastAsia="黑体" w:hAnsi="仿宋" w:cs="黑体" w:hint="eastAsia"/>
          <w:color w:val="000000"/>
          <w:sz w:val="30"/>
          <w:szCs w:val="30"/>
        </w:rPr>
        <w:t>存在的问题及原因分析</w:t>
      </w:r>
    </w:p>
    <w:p w:rsidR="00D5088C" w:rsidRPr="005D4346" w:rsidRDefault="00D5088C" w:rsidP="0031064E">
      <w:pPr>
        <w:pStyle w:val="1"/>
        <w:spacing w:line="360" w:lineRule="auto"/>
        <w:ind w:firstLineChars="0"/>
        <w:rPr>
          <w:rFonts w:ascii="仿宋_GB2312" w:eastAsia="仿宋_GB2312" w:cs="Times New Roman"/>
          <w:sz w:val="30"/>
          <w:szCs w:val="30"/>
        </w:rPr>
      </w:pPr>
      <w:r w:rsidRPr="005D4346">
        <w:rPr>
          <w:rFonts w:ascii="仿宋_GB2312" w:eastAsia="仿宋_GB2312" w:cs="仿宋_GB2312" w:hint="eastAsia"/>
          <w:sz w:val="30"/>
          <w:szCs w:val="30"/>
        </w:rPr>
        <w:t>（一）存在的实际问题。</w:t>
      </w:r>
    </w:p>
    <w:p w:rsidR="00D5088C" w:rsidRPr="005D4346" w:rsidRDefault="00D5088C" w:rsidP="0031064E">
      <w:pPr>
        <w:pStyle w:val="1"/>
        <w:spacing w:line="360" w:lineRule="auto"/>
        <w:ind w:firstLineChars="0"/>
        <w:rPr>
          <w:rFonts w:ascii="仿宋_GB2312" w:eastAsia="仿宋_GB2312" w:cs="Times New Roman"/>
          <w:sz w:val="30"/>
          <w:szCs w:val="30"/>
        </w:rPr>
      </w:pPr>
      <w:r w:rsidRPr="005D4346">
        <w:rPr>
          <w:rFonts w:ascii="仿宋_GB2312" w:eastAsia="仿宋_GB2312" w:cs="仿宋_GB2312" w:hint="eastAsia"/>
          <w:sz w:val="30"/>
          <w:szCs w:val="30"/>
        </w:rPr>
        <w:t>（二）原因分析。</w:t>
      </w:r>
    </w:p>
    <w:p w:rsidR="00D5088C" w:rsidRPr="005D4346" w:rsidRDefault="00D5088C" w:rsidP="0031064E">
      <w:pPr>
        <w:pStyle w:val="1"/>
        <w:spacing w:line="360" w:lineRule="auto"/>
        <w:ind w:firstLineChars="0"/>
        <w:rPr>
          <w:rFonts w:ascii="仿宋_GB2312" w:eastAsia="仿宋_GB2312" w:cs="Times New Roman"/>
          <w:sz w:val="30"/>
          <w:szCs w:val="30"/>
        </w:rPr>
      </w:pPr>
      <w:r w:rsidRPr="005D4346">
        <w:rPr>
          <w:rFonts w:ascii="仿宋_GB2312" w:eastAsia="仿宋_GB2312" w:cs="仿宋_GB2312" w:hint="eastAsia"/>
          <w:sz w:val="30"/>
          <w:szCs w:val="30"/>
        </w:rPr>
        <w:t>（三）改进措施。</w:t>
      </w:r>
    </w:p>
    <w:p w:rsidR="00D5088C" w:rsidRPr="005D4346" w:rsidRDefault="00D5088C" w:rsidP="0031064E">
      <w:pPr>
        <w:pStyle w:val="1"/>
        <w:numPr>
          <w:ilvl w:val="0"/>
          <w:numId w:val="6"/>
        </w:numPr>
        <w:spacing w:line="360" w:lineRule="auto"/>
        <w:ind w:firstLineChars="0"/>
        <w:rPr>
          <w:rFonts w:ascii="黑体" w:eastAsia="黑体" w:cs="Times New Roman"/>
          <w:sz w:val="30"/>
          <w:szCs w:val="30"/>
        </w:rPr>
      </w:pPr>
      <w:r w:rsidRPr="005D4346">
        <w:rPr>
          <w:rFonts w:ascii="黑体" w:eastAsia="黑体" w:hAnsi="仿宋" w:cs="黑体" w:hint="eastAsia"/>
          <w:color w:val="000000"/>
          <w:sz w:val="30"/>
          <w:szCs w:val="30"/>
        </w:rPr>
        <w:t>加强行政事业资产管理工作的建议</w:t>
      </w:r>
    </w:p>
    <w:p w:rsidR="00D5088C" w:rsidRPr="005D4346" w:rsidRDefault="00D5088C" w:rsidP="00BA7AEA">
      <w:pPr>
        <w:ind w:firstLineChars="200" w:firstLine="31680"/>
        <w:rPr>
          <w:rFonts w:ascii="仿宋_GB2312" w:eastAsia="仿宋_GB2312"/>
          <w:sz w:val="30"/>
          <w:szCs w:val="30"/>
        </w:rPr>
      </w:pPr>
      <w:r w:rsidRPr="005D4346">
        <w:rPr>
          <w:rFonts w:ascii="仿宋_GB2312" w:eastAsia="仿宋_GB2312" w:cs="仿宋_GB2312" w:hint="eastAsia"/>
          <w:sz w:val="30"/>
          <w:szCs w:val="30"/>
        </w:rPr>
        <w:t>（一）从管理体制、工作机制和工作流程等方面提出加强行政事业资产管理工作的建议。</w:t>
      </w:r>
    </w:p>
    <w:p w:rsidR="00D5088C" w:rsidRPr="005D4346" w:rsidRDefault="00D5088C" w:rsidP="00BA7AEA">
      <w:pPr>
        <w:ind w:firstLineChars="200" w:firstLine="31680"/>
        <w:rPr>
          <w:rFonts w:ascii="仿宋_GB2312" w:eastAsia="仿宋_GB2312"/>
          <w:sz w:val="30"/>
          <w:szCs w:val="30"/>
        </w:rPr>
      </w:pPr>
      <w:r w:rsidRPr="005D4346">
        <w:rPr>
          <w:rFonts w:ascii="仿宋_GB2312" w:eastAsia="仿宋_GB2312" w:cs="仿宋_GB2312" w:hint="eastAsia"/>
          <w:sz w:val="30"/>
          <w:szCs w:val="30"/>
        </w:rPr>
        <w:t>（二）对本地区、本部门行政事业单位国有资产管理的工作思路和规划。</w:t>
      </w:r>
    </w:p>
    <w:p w:rsidR="00D5088C" w:rsidRPr="005D4346" w:rsidRDefault="00D5088C" w:rsidP="00BA7AEA">
      <w:pPr>
        <w:spacing w:line="360" w:lineRule="auto"/>
        <w:ind w:firstLineChars="200" w:firstLine="31680"/>
        <w:rPr>
          <w:rFonts w:ascii="仿宋_GB2312" w:eastAsia="仿宋_GB2312"/>
          <w:sz w:val="30"/>
          <w:szCs w:val="30"/>
        </w:rPr>
      </w:pPr>
      <w:r w:rsidRPr="005D4346">
        <w:rPr>
          <w:rFonts w:ascii="仿宋_GB2312" w:eastAsia="仿宋_GB2312" w:cs="仿宋_GB2312" w:hint="eastAsia"/>
          <w:sz w:val="30"/>
          <w:szCs w:val="30"/>
        </w:rPr>
        <w:t>（三）其他意见建议。</w:t>
      </w:r>
    </w:p>
    <w:p w:rsidR="00D5088C" w:rsidRPr="005D4346" w:rsidRDefault="00D5088C" w:rsidP="0031064E">
      <w:pPr>
        <w:pStyle w:val="1"/>
        <w:numPr>
          <w:ilvl w:val="0"/>
          <w:numId w:val="6"/>
        </w:numPr>
        <w:spacing w:line="360" w:lineRule="auto"/>
        <w:ind w:firstLineChars="0"/>
        <w:rPr>
          <w:rFonts w:ascii="黑体" w:eastAsia="黑体" w:hAnsi="仿宋" w:cs="Times New Roman"/>
          <w:color w:val="000000"/>
          <w:sz w:val="30"/>
          <w:szCs w:val="30"/>
        </w:rPr>
      </w:pPr>
      <w:r w:rsidRPr="005D4346">
        <w:rPr>
          <w:rFonts w:ascii="黑体" w:eastAsia="黑体" w:hAnsi="仿宋" w:cs="黑体" w:hint="eastAsia"/>
          <w:color w:val="000000"/>
          <w:sz w:val="30"/>
          <w:szCs w:val="30"/>
        </w:rPr>
        <w:t>其他需要报告的重要事项</w:t>
      </w:r>
    </w:p>
    <w:p w:rsidR="00D5088C" w:rsidRPr="005D4346" w:rsidRDefault="00D5088C" w:rsidP="0031064E">
      <w:pPr>
        <w:pStyle w:val="NormalWeb"/>
        <w:widowControl w:val="0"/>
        <w:spacing w:line="432" w:lineRule="auto"/>
        <w:jc w:val="both"/>
        <w:rPr>
          <w:rFonts w:ascii="仿宋_GB2312" w:eastAsia="仿宋_GB2312" w:hAnsi="Arial" w:cs="Times New Roman"/>
          <w:sz w:val="30"/>
          <w:szCs w:val="30"/>
        </w:rPr>
      </w:pPr>
    </w:p>
    <w:p w:rsidR="00D5088C" w:rsidRPr="0031064E" w:rsidRDefault="00D5088C" w:rsidP="00BA7AEA">
      <w:pPr>
        <w:ind w:firstLineChars="270" w:firstLine="31680"/>
        <w:rPr>
          <w:rFonts w:ascii="仿宋_GB2312" w:eastAsia="仿宋_GB2312"/>
          <w:sz w:val="32"/>
          <w:szCs w:val="32"/>
        </w:rPr>
      </w:pPr>
    </w:p>
    <w:p w:rsidR="00D5088C" w:rsidRPr="0031064E" w:rsidRDefault="00D5088C" w:rsidP="0031064E">
      <w:pPr>
        <w:spacing w:line="360" w:lineRule="auto"/>
        <w:rPr>
          <w:rFonts w:ascii="仿宋_GB2312" w:eastAsia="仿宋_GB2312"/>
          <w:sz w:val="32"/>
          <w:szCs w:val="32"/>
        </w:rPr>
      </w:pPr>
    </w:p>
    <w:p w:rsidR="00D5088C" w:rsidRPr="00682A3B" w:rsidRDefault="00D5088C" w:rsidP="0031064E">
      <w:pPr>
        <w:spacing w:line="360" w:lineRule="auto"/>
        <w:rPr>
          <w:rFonts w:ascii="仿宋_GB2312" w:eastAsia="仿宋_GB2312"/>
          <w:sz w:val="32"/>
          <w:szCs w:val="32"/>
        </w:rPr>
      </w:pPr>
    </w:p>
    <w:p w:rsidR="00D5088C" w:rsidRPr="00E86D6E" w:rsidRDefault="00D5088C" w:rsidP="0013517B">
      <w:pPr>
        <w:ind w:firstLineChars="250" w:firstLine="31680"/>
        <w:jc w:val="center"/>
        <w:rPr>
          <w:rFonts w:ascii="宋体"/>
          <w:sz w:val="36"/>
          <w:szCs w:val="36"/>
        </w:rPr>
      </w:pPr>
    </w:p>
    <w:sectPr w:rsidR="00D5088C" w:rsidRPr="00E86D6E" w:rsidSect="007841E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88C" w:rsidRDefault="00D5088C" w:rsidP="000F6FC3">
      <w:r>
        <w:separator/>
      </w:r>
    </w:p>
  </w:endnote>
  <w:endnote w:type="continuationSeparator" w:id="1">
    <w:p w:rsidR="00D5088C" w:rsidRDefault="00D5088C" w:rsidP="000F6F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8C" w:rsidRDefault="00D5088C">
    <w:pPr>
      <w:pStyle w:val="Footer"/>
      <w:jc w:val="center"/>
      <w:rPr>
        <w:rFonts w:cs="Times New Roman"/>
      </w:rPr>
    </w:pPr>
    <w:fldSimple w:instr=" PAGE   \* MERGEFORMAT ">
      <w:r w:rsidRPr="00BA7AEA">
        <w:rPr>
          <w:noProof/>
          <w:lang w:val="zh-CN"/>
        </w:rPr>
        <w:t>9</w:t>
      </w:r>
    </w:fldSimple>
  </w:p>
  <w:p w:rsidR="00D5088C" w:rsidRDefault="00D5088C">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88C" w:rsidRDefault="00D5088C" w:rsidP="000F6FC3">
      <w:r>
        <w:separator/>
      </w:r>
    </w:p>
  </w:footnote>
  <w:footnote w:type="continuationSeparator" w:id="1">
    <w:p w:rsidR="00D5088C" w:rsidRDefault="00D5088C" w:rsidP="000F6F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88C" w:rsidRDefault="00D5088C" w:rsidP="00AA2803">
    <w:pPr>
      <w:pStyle w:val="Header"/>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34909"/>
    <w:multiLevelType w:val="hybridMultilevel"/>
    <w:tmpl w:val="9F1C60B0"/>
    <w:lvl w:ilvl="0" w:tplc="F20E9572">
      <w:start w:val="1"/>
      <w:numFmt w:val="japaneseCounting"/>
      <w:lvlText w:val="（%1）"/>
      <w:lvlJc w:val="left"/>
      <w:pPr>
        <w:ind w:left="1125" w:hanging="720"/>
      </w:pPr>
      <w:rPr>
        <w:rFonts w:hint="default"/>
      </w:rPr>
    </w:lvl>
    <w:lvl w:ilvl="1" w:tplc="04090019">
      <w:start w:val="1"/>
      <w:numFmt w:val="lowerLetter"/>
      <w:lvlText w:val="%2)"/>
      <w:lvlJc w:val="left"/>
      <w:pPr>
        <w:ind w:left="1245" w:hanging="420"/>
      </w:pPr>
    </w:lvl>
    <w:lvl w:ilvl="2" w:tplc="0409001B">
      <w:start w:val="1"/>
      <w:numFmt w:val="lowerRoman"/>
      <w:lvlText w:val="%3."/>
      <w:lvlJc w:val="right"/>
      <w:pPr>
        <w:ind w:left="1665" w:hanging="420"/>
      </w:pPr>
    </w:lvl>
    <w:lvl w:ilvl="3" w:tplc="0409000F">
      <w:start w:val="1"/>
      <w:numFmt w:val="decimal"/>
      <w:lvlText w:val="%4."/>
      <w:lvlJc w:val="left"/>
      <w:pPr>
        <w:ind w:left="2085" w:hanging="420"/>
      </w:pPr>
    </w:lvl>
    <w:lvl w:ilvl="4" w:tplc="04090019">
      <w:start w:val="1"/>
      <w:numFmt w:val="lowerLetter"/>
      <w:lvlText w:val="%5)"/>
      <w:lvlJc w:val="left"/>
      <w:pPr>
        <w:ind w:left="2505" w:hanging="420"/>
      </w:pPr>
    </w:lvl>
    <w:lvl w:ilvl="5" w:tplc="0409001B">
      <w:start w:val="1"/>
      <w:numFmt w:val="lowerRoman"/>
      <w:lvlText w:val="%6."/>
      <w:lvlJc w:val="right"/>
      <w:pPr>
        <w:ind w:left="2925" w:hanging="420"/>
      </w:pPr>
    </w:lvl>
    <w:lvl w:ilvl="6" w:tplc="0409000F">
      <w:start w:val="1"/>
      <w:numFmt w:val="decimal"/>
      <w:lvlText w:val="%7."/>
      <w:lvlJc w:val="left"/>
      <w:pPr>
        <w:ind w:left="3345" w:hanging="420"/>
      </w:pPr>
    </w:lvl>
    <w:lvl w:ilvl="7" w:tplc="04090019">
      <w:start w:val="1"/>
      <w:numFmt w:val="lowerLetter"/>
      <w:lvlText w:val="%8)"/>
      <w:lvlJc w:val="left"/>
      <w:pPr>
        <w:ind w:left="3765" w:hanging="420"/>
      </w:pPr>
    </w:lvl>
    <w:lvl w:ilvl="8" w:tplc="0409001B">
      <w:start w:val="1"/>
      <w:numFmt w:val="lowerRoman"/>
      <w:lvlText w:val="%9."/>
      <w:lvlJc w:val="right"/>
      <w:pPr>
        <w:ind w:left="4185" w:hanging="420"/>
      </w:pPr>
    </w:lvl>
  </w:abstractNum>
  <w:abstractNum w:abstractNumId="1">
    <w:nsid w:val="30E91A7C"/>
    <w:multiLevelType w:val="multilevel"/>
    <w:tmpl w:val="97CE2FE8"/>
    <w:lvl w:ilvl="0">
      <w:start w:val="1"/>
      <w:numFmt w:val="japaneseCounting"/>
      <w:lvlText w:val="%1、"/>
      <w:lvlJc w:val="left"/>
      <w:pPr>
        <w:ind w:left="1360" w:hanging="720"/>
      </w:pPr>
      <w:rPr>
        <w:rFonts w:ascii="黑体" w:eastAsia="黑体" w:hAnsi="Calibri" w:hint="eastAsia"/>
        <w:color w:val="auto"/>
        <w:sz w:val="32"/>
        <w:szCs w:val="32"/>
      </w:rPr>
    </w:lvl>
    <w:lvl w:ilvl="1">
      <w:start w:val="1"/>
      <w:numFmt w:val="japaneseCounting"/>
      <w:lvlText w:val="（%2）"/>
      <w:lvlJc w:val="left"/>
      <w:pPr>
        <w:ind w:left="2140" w:hanging="1080"/>
      </w:pPr>
      <w:rPr>
        <w:rFonts w:hint="default"/>
      </w:r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51D51702"/>
    <w:multiLevelType w:val="hybridMultilevel"/>
    <w:tmpl w:val="D7BAB85E"/>
    <w:lvl w:ilvl="0" w:tplc="70C6F4BE">
      <w:start w:val="1"/>
      <w:numFmt w:val="japaneseCounting"/>
      <w:lvlText w:val="（%1）"/>
      <w:lvlJc w:val="left"/>
      <w:pPr>
        <w:ind w:left="1004" w:hanging="720"/>
      </w:pPr>
      <w:rPr>
        <w:rFonts w:hint="default"/>
      </w:rPr>
    </w:lvl>
    <w:lvl w:ilvl="1" w:tplc="04090019">
      <w:start w:val="1"/>
      <w:numFmt w:val="lowerLetter"/>
      <w:lvlText w:val="%2)"/>
      <w:lvlJc w:val="left"/>
      <w:pPr>
        <w:ind w:left="1124" w:hanging="420"/>
      </w:pPr>
    </w:lvl>
    <w:lvl w:ilvl="2" w:tplc="0409001B">
      <w:start w:val="1"/>
      <w:numFmt w:val="lowerRoman"/>
      <w:lvlText w:val="%3."/>
      <w:lvlJc w:val="right"/>
      <w:pPr>
        <w:ind w:left="1544" w:hanging="420"/>
      </w:pPr>
    </w:lvl>
    <w:lvl w:ilvl="3" w:tplc="0409000F">
      <w:start w:val="1"/>
      <w:numFmt w:val="decimal"/>
      <w:lvlText w:val="%4."/>
      <w:lvlJc w:val="left"/>
      <w:pPr>
        <w:ind w:left="1964" w:hanging="420"/>
      </w:pPr>
    </w:lvl>
    <w:lvl w:ilvl="4" w:tplc="04090019">
      <w:start w:val="1"/>
      <w:numFmt w:val="lowerLetter"/>
      <w:lvlText w:val="%5)"/>
      <w:lvlJc w:val="left"/>
      <w:pPr>
        <w:ind w:left="2384" w:hanging="420"/>
      </w:pPr>
    </w:lvl>
    <w:lvl w:ilvl="5" w:tplc="0409001B">
      <w:start w:val="1"/>
      <w:numFmt w:val="lowerRoman"/>
      <w:lvlText w:val="%6."/>
      <w:lvlJc w:val="right"/>
      <w:pPr>
        <w:ind w:left="2804" w:hanging="420"/>
      </w:pPr>
    </w:lvl>
    <w:lvl w:ilvl="6" w:tplc="0409000F">
      <w:start w:val="1"/>
      <w:numFmt w:val="decimal"/>
      <w:lvlText w:val="%7."/>
      <w:lvlJc w:val="left"/>
      <w:pPr>
        <w:ind w:left="3224" w:hanging="420"/>
      </w:pPr>
    </w:lvl>
    <w:lvl w:ilvl="7" w:tplc="04090019">
      <w:start w:val="1"/>
      <w:numFmt w:val="lowerLetter"/>
      <w:lvlText w:val="%8)"/>
      <w:lvlJc w:val="left"/>
      <w:pPr>
        <w:ind w:left="3644" w:hanging="420"/>
      </w:pPr>
    </w:lvl>
    <w:lvl w:ilvl="8" w:tplc="0409001B">
      <w:start w:val="1"/>
      <w:numFmt w:val="lowerRoman"/>
      <w:lvlText w:val="%9."/>
      <w:lvlJc w:val="right"/>
      <w:pPr>
        <w:ind w:left="4064" w:hanging="420"/>
      </w:pPr>
    </w:lvl>
  </w:abstractNum>
  <w:abstractNum w:abstractNumId="3">
    <w:nsid w:val="5603C43E"/>
    <w:multiLevelType w:val="singleLevel"/>
    <w:tmpl w:val="5603C43E"/>
    <w:lvl w:ilvl="0">
      <w:start w:val="1"/>
      <w:numFmt w:val="chineseCounting"/>
      <w:suff w:val="nothing"/>
      <w:lvlText w:val="%1、"/>
      <w:lvlJc w:val="left"/>
    </w:lvl>
  </w:abstractNum>
  <w:abstractNum w:abstractNumId="4">
    <w:nsid w:val="5BAD55F3"/>
    <w:multiLevelType w:val="hybridMultilevel"/>
    <w:tmpl w:val="DD406548"/>
    <w:lvl w:ilvl="0" w:tplc="5B24E5D6">
      <w:start w:val="2"/>
      <w:numFmt w:val="japaneseCounting"/>
      <w:lvlText w:val="（%1）"/>
      <w:lvlJc w:val="left"/>
      <w:pPr>
        <w:ind w:left="1551" w:hanging="1080"/>
      </w:pPr>
      <w:rPr>
        <w:rFonts w:hint="default"/>
      </w:rPr>
    </w:lvl>
    <w:lvl w:ilvl="1" w:tplc="04090019">
      <w:start w:val="1"/>
      <w:numFmt w:val="lowerLetter"/>
      <w:lvlText w:val="%2)"/>
      <w:lvlJc w:val="left"/>
      <w:pPr>
        <w:ind w:left="1311" w:hanging="420"/>
      </w:pPr>
    </w:lvl>
    <w:lvl w:ilvl="2" w:tplc="0409001B">
      <w:start w:val="1"/>
      <w:numFmt w:val="lowerRoman"/>
      <w:lvlText w:val="%3."/>
      <w:lvlJc w:val="right"/>
      <w:pPr>
        <w:ind w:left="1731" w:hanging="420"/>
      </w:pPr>
    </w:lvl>
    <w:lvl w:ilvl="3" w:tplc="0409000F">
      <w:start w:val="1"/>
      <w:numFmt w:val="decimal"/>
      <w:lvlText w:val="%4."/>
      <w:lvlJc w:val="left"/>
      <w:pPr>
        <w:ind w:left="2151" w:hanging="420"/>
      </w:pPr>
    </w:lvl>
    <w:lvl w:ilvl="4" w:tplc="04090019">
      <w:start w:val="1"/>
      <w:numFmt w:val="lowerLetter"/>
      <w:lvlText w:val="%5)"/>
      <w:lvlJc w:val="left"/>
      <w:pPr>
        <w:ind w:left="2571" w:hanging="420"/>
      </w:pPr>
    </w:lvl>
    <w:lvl w:ilvl="5" w:tplc="0409001B">
      <w:start w:val="1"/>
      <w:numFmt w:val="lowerRoman"/>
      <w:lvlText w:val="%6."/>
      <w:lvlJc w:val="right"/>
      <w:pPr>
        <w:ind w:left="2991" w:hanging="420"/>
      </w:pPr>
    </w:lvl>
    <w:lvl w:ilvl="6" w:tplc="0409000F">
      <w:start w:val="1"/>
      <w:numFmt w:val="decimal"/>
      <w:lvlText w:val="%7."/>
      <w:lvlJc w:val="left"/>
      <w:pPr>
        <w:ind w:left="3411" w:hanging="420"/>
      </w:pPr>
    </w:lvl>
    <w:lvl w:ilvl="7" w:tplc="04090019">
      <w:start w:val="1"/>
      <w:numFmt w:val="lowerLetter"/>
      <w:lvlText w:val="%8)"/>
      <w:lvlJc w:val="left"/>
      <w:pPr>
        <w:ind w:left="3831" w:hanging="420"/>
      </w:pPr>
    </w:lvl>
    <w:lvl w:ilvl="8" w:tplc="0409001B">
      <w:start w:val="1"/>
      <w:numFmt w:val="lowerRoman"/>
      <w:lvlText w:val="%9."/>
      <w:lvlJc w:val="right"/>
      <w:pPr>
        <w:ind w:left="4251" w:hanging="420"/>
      </w:pPr>
    </w:lvl>
  </w:abstractNum>
  <w:abstractNum w:abstractNumId="5">
    <w:nsid w:val="6F042CAF"/>
    <w:multiLevelType w:val="hybridMultilevel"/>
    <w:tmpl w:val="59021740"/>
    <w:lvl w:ilvl="0" w:tplc="54C2219A">
      <w:start w:val="1"/>
      <w:numFmt w:val="japaneseCounting"/>
      <w:lvlText w:val="(%1)"/>
      <w:lvlJc w:val="left"/>
      <w:pPr>
        <w:ind w:left="1670" w:hanging="111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0B9"/>
    <w:rsid w:val="000018F5"/>
    <w:rsid w:val="0001079A"/>
    <w:rsid w:val="0001151D"/>
    <w:rsid w:val="00013A45"/>
    <w:rsid w:val="00014F3E"/>
    <w:rsid w:val="00015B8E"/>
    <w:rsid w:val="0003034A"/>
    <w:rsid w:val="00031646"/>
    <w:rsid w:val="000345A7"/>
    <w:rsid w:val="0003501E"/>
    <w:rsid w:val="00041563"/>
    <w:rsid w:val="00046EA5"/>
    <w:rsid w:val="00047B5D"/>
    <w:rsid w:val="00056A2A"/>
    <w:rsid w:val="000615A6"/>
    <w:rsid w:val="000679D5"/>
    <w:rsid w:val="00070D74"/>
    <w:rsid w:val="000711DB"/>
    <w:rsid w:val="0007466E"/>
    <w:rsid w:val="00075923"/>
    <w:rsid w:val="00077417"/>
    <w:rsid w:val="000803C1"/>
    <w:rsid w:val="00080905"/>
    <w:rsid w:val="00084B62"/>
    <w:rsid w:val="00086912"/>
    <w:rsid w:val="00087EFF"/>
    <w:rsid w:val="000902B0"/>
    <w:rsid w:val="0009093F"/>
    <w:rsid w:val="00092119"/>
    <w:rsid w:val="0009622B"/>
    <w:rsid w:val="000A1285"/>
    <w:rsid w:val="000A2E69"/>
    <w:rsid w:val="000A4749"/>
    <w:rsid w:val="000A6FB7"/>
    <w:rsid w:val="000B1AF1"/>
    <w:rsid w:val="000B1EA5"/>
    <w:rsid w:val="000B5572"/>
    <w:rsid w:val="000B64CF"/>
    <w:rsid w:val="000C291D"/>
    <w:rsid w:val="000C799B"/>
    <w:rsid w:val="000D229E"/>
    <w:rsid w:val="000E1E22"/>
    <w:rsid w:val="000E4E66"/>
    <w:rsid w:val="000E60B8"/>
    <w:rsid w:val="000F132F"/>
    <w:rsid w:val="000F6FC3"/>
    <w:rsid w:val="000F7731"/>
    <w:rsid w:val="0010154B"/>
    <w:rsid w:val="0011334B"/>
    <w:rsid w:val="00116A5D"/>
    <w:rsid w:val="00130413"/>
    <w:rsid w:val="00130998"/>
    <w:rsid w:val="00132E2C"/>
    <w:rsid w:val="00134BD4"/>
    <w:rsid w:val="0013517B"/>
    <w:rsid w:val="001376B6"/>
    <w:rsid w:val="00137FF3"/>
    <w:rsid w:val="00141791"/>
    <w:rsid w:val="00145BBE"/>
    <w:rsid w:val="00145C17"/>
    <w:rsid w:val="0015096F"/>
    <w:rsid w:val="00153010"/>
    <w:rsid w:val="00153E7B"/>
    <w:rsid w:val="00155A22"/>
    <w:rsid w:val="001571F2"/>
    <w:rsid w:val="00160CA6"/>
    <w:rsid w:val="00163A90"/>
    <w:rsid w:val="0016754B"/>
    <w:rsid w:val="0018442A"/>
    <w:rsid w:val="00184B80"/>
    <w:rsid w:val="001851A7"/>
    <w:rsid w:val="0019090A"/>
    <w:rsid w:val="001933C2"/>
    <w:rsid w:val="001A01C3"/>
    <w:rsid w:val="001A1BF6"/>
    <w:rsid w:val="001A2FA0"/>
    <w:rsid w:val="001A3043"/>
    <w:rsid w:val="001A3FC3"/>
    <w:rsid w:val="001A5BA6"/>
    <w:rsid w:val="001B0B25"/>
    <w:rsid w:val="001B21AE"/>
    <w:rsid w:val="001B64C3"/>
    <w:rsid w:val="001B6C6D"/>
    <w:rsid w:val="001C1DBD"/>
    <w:rsid w:val="001C2B95"/>
    <w:rsid w:val="001C2BD4"/>
    <w:rsid w:val="001C2FAB"/>
    <w:rsid w:val="001C44F4"/>
    <w:rsid w:val="001D1A68"/>
    <w:rsid w:val="001D2DF0"/>
    <w:rsid w:val="001E13AC"/>
    <w:rsid w:val="001E1CB3"/>
    <w:rsid w:val="001E4195"/>
    <w:rsid w:val="001E4F76"/>
    <w:rsid w:val="001E7888"/>
    <w:rsid w:val="001F1307"/>
    <w:rsid w:val="001F284B"/>
    <w:rsid w:val="0020069F"/>
    <w:rsid w:val="00204780"/>
    <w:rsid w:val="0020686A"/>
    <w:rsid w:val="002102F0"/>
    <w:rsid w:val="00211745"/>
    <w:rsid w:val="002208A7"/>
    <w:rsid w:val="00221A5B"/>
    <w:rsid w:val="00227DD8"/>
    <w:rsid w:val="0023031A"/>
    <w:rsid w:val="00230428"/>
    <w:rsid w:val="00232344"/>
    <w:rsid w:val="002339F9"/>
    <w:rsid w:val="00237657"/>
    <w:rsid w:val="00240D85"/>
    <w:rsid w:val="002424DC"/>
    <w:rsid w:val="002426D0"/>
    <w:rsid w:val="0025036D"/>
    <w:rsid w:val="0025481B"/>
    <w:rsid w:val="0026186D"/>
    <w:rsid w:val="00265653"/>
    <w:rsid w:val="0026687B"/>
    <w:rsid w:val="00266ECF"/>
    <w:rsid w:val="00270575"/>
    <w:rsid w:val="00271148"/>
    <w:rsid w:val="00273DC3"/>
    <w:rsid w:val="00275B93"/>
    <w:rsid w:val="002816D4"/>
    <w:rsid w:val="00284573"/>
    <w:rsid w:val="002873CA"/>
    <w:rsid w:val="002961AC"/>
    <w:rsid w:val="002A2BE3"/>
    <w:rsid w:val="002A5D73"/>
    <w:rsid w:val="002A6F29"/>
    <w:rsid w:val="002A7198"/>
    <w:rsid w:val="002B01D3"/>
    <w:rsid w:val="002B2BA1"/>
    <w:rsid w:val="002B2F48"/>
    <w:rsid w:val="002B48EC"/>
    <w:rsid w:val="002C2F54"/>
    <w:rsid w:val="002D19B3"/>
    <w:rsid w:val="002D2D52"/>
    <w:rsid w:val="002D3E7E"/>
    <w:rsid w:val="002D7985"/>
    <w:rsid w:val="002E5237"/>
    <w:rsid w:val="002F28CC"/>
    <w:rsid w:val="00302D50"/>
    <w:rsid w:val="0030547F"/>
    <w:rsid w:val="00305873"/>
    <w:rsid w:val="00305D5A"/>
    <w:rsid w:val="00306AA3"/>
    <w:rsid w:val="0031064E"/>
    <w:rsid w:val="003108F1"/>
    <w:rsid w:val="00312064"/>
    <w:rsid w:val="00313836"/>
    <w:rsid w:val="0031515A"/>
    <w:rsid w:val="00317835"/>
    <w:rsid w:val="00320E72"/>
    <w:rsid w:val="00325A96"/>
    <w:rsid w:val="00332650"/>
    <w:rsid w:val="003356E8"/>
    <w:rsid w:val="003403B4"/>
    <w:rsid w:val="003428CA"/>
    <w:rsid w:val="003472D5"/>
    <w:rsid w:val="00352A00"/>
    <w:rsid w:val="00361F9E"/>
    <w:rsid w:val="00363D15"/>
    <w:rsid w:val="00367842"/>
    <w:rsid w:val="003769EF"/>
    <w:rsid w:val="00383B98"/>
    <w:rsid w:val="00387198"/>
    <w:rsid w:val="00387D57"/>
    <w:rsid w:val="00391318"/>
    <w:rsid w:val="00395454"/>
    <w:rsid w:val="003A6843"/>
    <w:rsid w:val="003B2BE0"/>
    <w:rsid w:val="003B62E3"/>
    <w:rsid w:val="003B6D2D"/>
    <w:rsid w:val="003B7B0C"/>
    <w:rsid w:val="003C2C19"/>
    <w:rsid w:val="003C7FCF"/>
    <w:rsid w:val="003D175D"/>
    <w:rsid w:val="003D31E1"/>
    <w:rsid w:val="003D5348"/>
    <w:rsid w:val="003D6A29"/>
    <w:rsid w:val="003D7A21"/>
    <w:rsid w:val="003E04A9"/>
    <w:rsid w:val="003E17B4"/>
    <w:rsid w:val="003E234F"/>
    <w:rsid w:val="003E7021"/>
    <w:rsid w:val="003E79D6"/>
    <w:rsid w:val="003F2A79"/>
    <w:rsid w:val="003F3910"/>
    <w:rsid w:val="004023E6"/>
    <w:rsid w:val="00405426"/>
    <w:rsid w:val="00410C12"/>
    <w:rsid w:val="00411B6E"/>
    <w:rsid w:val="0041667F"/>
    <w:rsid w:val="00417F45"/>
    <w:rsid w:val="0042108D"/>
    <w:rsid w:val="00422153"/>
    <w:rsid w:val="00424E39"/>
    <w:rsid w:val="00426498"/>
    <w:rsid w:val="0043242C"/>
    <w:rsid w:val="00436A14"/>
    <w:rsid w:val="00437535"/>
    <w:rsid w:val="00443B4A"/>
    <w:rsid w:val="00454D87"/>
    <w:rsid w:val="00456A90"/>
    <w:rsid w:val="00456F2F"/>
    <w:rsid w:val="0046086D"/>
    <w:rsid w:val="00461A25"/>
    <w:rsid w:val="00467EDD"/>
    <w:rsid w:val="00471D96"/>
    <w:rsid w:val="004745D5"/>
    <w:rsid w:val="004747EB"/>
    <w:rsid w:val="00474F5A"/>
    <w:rsid w:val="004809E6"/>
    <w:rsid w:val="00493C55"/>
    <w:rsid w:val="00494E7E"/>
    <w:rsid w:val="004A14E3"/>
    <w:rsid w:val="004A1BE7"/>
    <w:rsid w:val="004A7946"/>
    <w:rsid w:val="004B1BAD"/>
    <w:rsid w:val="004B2184"/>
    <w:rsid w:val="004B53FA"/>
    <w:rsid w:val="004B6F56"/>
    <w:rsid w:val="004B759A"/>
    <w:rsid w:val="004B7D09"/>
    <w:rsid w:val="004C1561"/>
    <w:rsid w:val="004C2A06"/>
    <w:rsid w:val="004C685B"/>
    <w:rsid w:val="004D4B5D"/>
    <w:rsid w:val="004D5332"/>
    <w:rsid w:val="004D6402"/>
    <w:rsid w:val="004D688B"/>
    <w:rsid w:val="004D6CFE"/>
    <w:rsid w:val="004D76F5"/>
    <w:rsid w:val="004E09C4"/>
    <w:rsid w:val="004E1DAF"/>
    <w:rsid w:val="004E347E"/>
    <w:rsid w:val="004E40B2"/>
    <w:rsid w:val="004E4C5C"/>
    <w:rsid w:val="004F3061"/>
    <w:rsid w:val="004F4509"/>
    <w:rsid w:val="00501415"/>
    <w:rsid w:val="00503A4F"/>
    <w:rsid w:val="00505F85"/>
    <w:rsid w:val="00510AE9"/>
    <w:rsid w:val="005147D5"/>
    <w:rsid w:val="005208E2"/>
    <w:rsid w:val="00521568"/>
    <w:rsid w:val="005260C4"/>
    <w:rsid w:val="005272C5"/>
    <w:rsid w:val="005310C1"/>
    <w:rsid w:val="005330F3"/>
    <w:rsid w:val="00537FEB"/>
    <w:rsid w:val="0054079C"/>
    <w:rsid w:val="005431C3"/>
    <w:rsid w:val="00545309"/>
    <w:rsid w:val="00550EC7"/>
    <w:rsid w:val="005531FB"/>
    <w:rsid w:val="00553619"/>
    <w:rsid w:val="00555D21"/>
    <w:rsid w:val="00557FC9"/>
    <w:rsid w:val="0056297C"/>
    <w:rsid w:val="0056503F"/>
    <w:rsid w:val="00566B69"/>
    <w:rsid w:val="00570A4B"/>
    <w:rsid w:val="005751C7"/>
    <w:rsid w:val="00580D3C"/>
    <w:rsid w:val="005834B8"/>
    <w:rsid w:val="00586654"/>
    <w:rsid w:val="0059594A"/>
    <w:rsid w:val="00595C20"/>
    <w:rsid w:val="00596000"/>
    <w:rsid w:val="005A09FD"/>
    <w:rsid w:val="005A1457"/>
    <w:rsid w:val="005A42C1"/>
    <w:rsid w:val="005A554A"/>
    <w:rsid w:val="005B5478"/>
    <w:rsid w:val="005B7BE1"/>
    <w:rsid w:val="005C0F35"/>
    <w:rsid w:val="005C14C4"/>
    <w:rsid w:val="005C269B"/>
    <w:rsid w:val="005C62BB"/>
    <w:rsid w:val="005C6D96"/>
    <w:rsid w:val="005D3698"/>
    <w:rsid w:val="005D403D"/>
    <w:rsid w:val="005D4346"/>
    <w:rsid w:val="005D5C07"/>
    <w:rsid w:val="005E52A1"/>
    <w:rsid w:val="005F4D4C"/>
    <w:rsid w:val="006009CE"/>
    <w:rsid w:val="00602BDF"/>
    <w:rsid w:val="006041B3"/>
    <w:rsid w:val="00606310"/>
    <w:rsid w:val="006064D8"/>
    <w:rsid w:val="00606ABD"/>
    <w:rsid w:val="00611008"/>
    <w:rsid w:val="006113E4"/>
    <w:rsid w:val="0061248C"/>
    <w:rsid w:val="00613881"/>
    <w:rsid w:val="006214ED"/>
    <w:rsid w:val="00627341"/>
    <w:rsid w:val="00632CE1"/>
    <w:rsid w:val="006339A5"/>
    <w:rsid w:val="0063408A"/>
    <w:rsid w:val="006421F5"/>
    <w:rsid w:val="00645F3F"/>
    <w:rsid w:val="00651A75"/>
    <w:rsid w:val="006520B8"/>
    <w:rsid w:val="00654C9F"/>
    <w:rsid w:val="006639BD"/>
    <w:rsid w:val="006712EE"/>
    <w:rsid w:val="006719DB"/>
    <w:rsid w:val="006815D1"/>
    <w:rsid w:val="00681930"/>
    <w:rsid w:val="00682A3B"/>
    <w:rsid w:val="006900B5"/>
    <w:rsid w:val="0069044D"/>
    <w:rsid w:val="006954C9"/>
    <w:rsid w:val="00696CD0"/>
    <w:rsid w:val="00697465"/>
    <w:rsid w:val="006B4CA3"/>
    <w:rsid w:val="006B564F"/>
    <w:rsid w:val="006B737C"/>
    <w:rsid w:val="006C1944"/>
    <w:rsid w:val="006D0912"/>
    <w:rsid w:val="006D26DE"/>
    <w:rsid w:val="006E11F3"/>
    <w:rsid w:val="006E307A"/>
    <w:rsid w:val="006E59E5"/>
    <w:rsid w:val="006E658E"/>
    <w:rsid w:val="006F1645"/>
    <w:rsid w:val="006F2A04"/>
    <w:rsid w:val="006F49B6"/>
    <w:rsid w:val="00702B02"/>
    <w:rsid w:val="00704961"/>
    <w:rsid w:val="00712259"/>
    <w:rsid w:val="00714B6F"/>
    <w:rsid w:val="007175B7"/>
    <w:rsid w:val="0072320A"/>
    <w:rsid w:val="00723AA0"/>
    <w:rsid w:val="007240ED"/>
    <w:rsid w:val="00724D55"/>
    <w:rsid w:val="00726091"/>
    <w:rsid w:val="00731C9D"/>
    <w:rsid w:val="007322D4"/>
    <w:rsid w:val="00734AB4"/>
    <w:rsid w:val="00736D3A"/>
    <w:rsid w:val="00746F71"/>
    <w:rsid w:val="00750C43"/>
    <w:rsid w:val="00751570"/>
    <w:rsid w:val="00751896"/>
    <w:rsid w:val="00752D23"/>
    <w:rsid w:val="00754EE8"/>
    <w:rsid w:val="00757598"/>
    <w:rsid w:val="00757B1F"/>
    <w:rsid w:val="00765FB7"/>
    <w:rsid w:val="0077439C"/>
    <w:rsid w:val="0077681D"/>
    <w:rsid w:val="00776AF6"/>
    <w:rsid w:val="00777538"/>
    <w:rsid w:val="00777AA3"/>
    <w:rsid w:val="0078000E"/>
    <w:rsid w:val="00782FDF"/>
    <w:rsid w:val="007841ED"/>
    <w:rsid w:val="00786FBC"/>
    <w:rsid w:val="00792CBB"/>
    <w:rsid w:val="00792F4F"/>
    <w:rsid w:val="00793076"/>
    <w:rsid w:val="007A01B1"/>
    <w:rsid w:val="007A1DCE"/>
    <w:rsid w:val="007A244F"/>
    <w:rsid w:val="007A60CF"/>
    <w:rsid w:val="007B24F9"/>
    <w:rsid w:val="007B5DF6"/>
    <w:rsid w:val="007B5FDB"/>
    <w:rsid w:val="007C4701"/>
    <w:rsid w:val="007C470C"/>
    <w:rsid w:val="007C4B0D"/>
    <w:rsid w:val="007C6D11"/>
    <w:rsid w:val="007C7B63"/>
    <w:rsid w:val="007D0D33"/>
    <w:rsid w:val="007D2A2D"/>
    <w:rsid w:val="007D4E0A"/>
    <w:rsid w:val="007D7139"/>
    <w:rsid w:val="007E1E37"/>
    <w:rsid w:val="007E7B4E"/>
    <w:rsid w:val="007F050D"/>
    <w:rsid w:val="007F4F9F"/>
    <w:rsid w:val="007F5CD1"/>
    <w:rsid w:val="007F6BAB"/>
    <w:rsid w:val="007F6EF0"/>
    <w:rsid w:val="007F72DF"/>
    <w:rsid w:val="007F735A"/>
    <w:rsid w:val="007F7941"/>
    <w:rsid w:val="007F7F5C"/>
    <w:rsid w:val="0080084E"/>
    <w:rsid w:val="00802090"/>
    <w:rsid w:val="00806B7A"/>
    <w:rsid w:val="00810E82"/>
    <w:rsid w:val="00811CAB"/>
    <w:rsid w:val="00812711"/>
    <w:rsid w:val="008161B3"/>
    <w:rsid w:val="00817630"/>
    <w:rsid w:val="00825896"/>
    <w:rsid w:val="008258C2"/>
    <w:rsid w:val="00826055"/>
    <w:rsid w:val="00831257"/>
    <w:rsid w:val="0084093D"/>
    <w:rsid w:val="00843635"/>
    <w:rsid w:val="008476AF"/>
    <w:rsid w:val="00851970"/>
    <w:rsid w:val="0086118B"/>
    <w:rsid w:val="008628A4"/>
    <w:rsid w:val="00865BB9"/>
    <w:rsid w:val="00871450"/>
    <w:rsid w:val="0087151D"/>
    <w:rsid w:val="00876D56"/>
    <w:rsid w:val="00880450"/>
    <w:rsid w:val="00880B27"/>
    <w:rsid w:val="00880BF3"/>
    <w:rsid w:val="008860A2"/>
    <w:rsid w:val="00894477"/>
    <w:rsid w:val="008962ED"/>
    <w:rsid w:val="008A5B20"/>
    <w:rsid w:val="008B1ADE"/>
    <w:rsid w:val="008B2760"/>
    <w:rsid w:val="008B2AD3"/>
    <w:rsid w:val="008B539E"/>
    <w:rsid w:val="008B60FA"/>
    <w:rsid w:val="008B7ACC"/>
    <w:rsid w:val="008C621F"/>
    <w:rsid w:val="008D0A03"/>
    <w:rsid w:val="008D248A"/>
    <w:rsid w:val="008D7B8A"/>
    <w:rsid w:val="008E203F"/>
    <w:rsid w:val="008E3EF3"/>
    <w:rsid w:val="008E76C0"/>
    <w:rsid w:val="008F26C2"/>
    <w:rsid w:val="008F2745"/>
    <w:rsid w:val="008F363C"/>
    <w:rsid w:val="008F7BA0"/>
    <w:rsid w:val="00901371"/>
    <w:rsid w:val="00907738"/>
    <w:rsid w:val="00913EEA"/>
    <w:rsid w:val="009200AB"/>
    <w:rsid w:val="009227FD"/>
    <w:rsid w:val="00922DE5"/>
    <w:rsid w:val="00923160"/>
    <w:rsid w:val="00923849"/>
    <w:rsid w:val="00923DEE"/>
    <w:rsid w:val="009248C3"/>
    <w:rsid w:val="0093065B"/>
    <w:rsid w:val="00933BAB"/>
    <w:rsid w:val="0094381D"/>
    <w:rsid w:val="00952237"/>
    <w:rsid w:val="00954252"/>
    <w:rsid w:val="009602BB"/>
    <w:rsid w:val="0096326F"/>
    <w:rsid w:val="00971AF6"/>
    <w:rsid w:val="00971DD7"/>
    <w:rsid w:val="00974670"/>
    <w:rsid w:val="009813FF"/>
    <w:rsid w:val="00981682"/>
    <w:rsid w:val="00987755"/>
    <w:rsid w:val="0098778A"/>
    <w:rsid w:val="00991F1A"/>
    <w:rsid w:val="009920D7"/>
    <w:rsid w:val="0099211E"/>
    <w:rsid w:val="00992150"/>
    <w:rsid w:val="00993EB6"/>
    <w:rsid w:val="009976E5"/>
    <w:rsid w:val="009976F4"/>
    <w:rsid w:val="009978CE"/>
    <w:rsid w:val="009A0491"/>
    <w:rsid w:val="009A1211"/>
    <w:rsid w:val="009A4A6F"/>
    <w:rsid w:val="009B06CB"/>
    <w:rsid w:val="009B11A7"/>
    <w:rsid w:val="009B37DC"/>
    <w:rsid w:val="009B4FE4"/>
    <w:rsid w:val="009B7975"/>
    <w:rsid w:val="009C0E75"/>
    <w:rsid w:val="009C19E7"/>
    <w:rsid w:val="009C373C"/>
    <w:rsid w:val="009C402F"/>
    <w:rsid w:val="009C4D1B"/>
    <w:rsid w:val="009D45E9"/>
    <w:rsid w:val="009D7E41"/>
    <w:rsid w:val="009E255B"/>
    <w:rsid w:val="009E2B6C"/>
    <w:rsid w:val="009E47EC"/>
    <w:rsid w:val="009E4E3B"/>
    <w:rsid w:val="009E525E"/>
    <w:rsid w:val="009E6A83"/>
    <w:rsid w:val="00A00159"/>
    <w:rsid w:val="00A01A41"/>
    <w:rsid w:val="00A02050"/>
    <w:rsid w:val="00A02BA1"/>
    <w:rsid w:val="00A03895"/>
    <w:rsid w:val="00A125E0"/>
    <w:rsid w:val="00A13F2D"/>
    <w:rsid w:val="00A16D47"/>
    <w:rsid w:val="00A20EB2"/>
    <w:rsid w:val="00A22712"/>
    <w:rsid w:val="00A31695"/>
    <w:rsid w:val="00A31CA8"/>
    <w:rsid w:val="00A408AD"/>
    <w:rsid w:val="00A4494D"/>
    <w:rsid w:val="00A44EAB"/>
    <w:rsid w:val="00A455E6"/>
    <w:rsid w:val="00A47A4B"/>
    <w:rsid w:val="00A531CB"/>
    <w:rsid w:val="00A54ED0"/>
    <w:rsid w:val="00A64C6A"/>
    <w:rsid w:val="00A65F30"/>
    <w:rsid w:val="00A74502"/>
    <w:rsid w:val="00A77C3E"/>
    <w:rsid w:val="00A85386"/>
    <w:rsid w:val="00A875DB"/>
    <w:rsid w:val="00A90BF8"/>
    <w:rsid w:val="00A93D69"/>
    <w:rsid w:val="00A96E6F"/>
    <w:rsid w:val="00AA1493"/>
    <w:rsid w:val="00AA2803"/>
    <w:rsid w:val="00AA469E"/>
    <w:rsid w:val="00AA7AFB"/>
    <w:rsid w:val="00AB07C6"/>
    <w:rsid w:val="00AB2BD7"/>
    <w:rsid w:val="00AB56C7"/>
    <w:rsid w:val="00AC2190"/>
    <w:rsid w:val="00AC4F9F"/>
    <w:rsid w:val="00AC56D1"/>
    <w:rsid w:val="00AD26D6"/>
    <w:rsid w:val="00AD6DA1"/>
    <w:rsid w:val="00AE1A61"/>
    <w:rsid w:val="00AE3743"/>
    <w:rsid w:val="00AE3753"/>
    <w:rsid w:val="00AE4AB5"/>
    <w:rsid w:val="00AE62AB"/>
    <w:rsid w:val="00AF21CC"/>
    <w:rsid w:val="00B0026A"/>
    <w:rsid w:val="00B100F7"/>
    <w:rsid w:val="00B11BA0"/>
    <w:rsid w:val="00B1363D"/>
    <w:rsid w:val="00B13BEE"/>
    <w:rsid w:val="00B20385"/>
    <w:rsid w:val="00B258AE"/>
    <w:rsid w:val="00B25D1F"/>
    <w:rsid w:val="00B30395"/>
    <w:rsid w:val="00B3146D"/>
    <w:rsid w:val="00B32F98"/>
    <w:rsid w:val="00B33364"/>
    <w:rsid w:val="00B346E7"/>
    <w:rsid w:val="00B34C1F"/>
    <w:rsid w:val="00B4309A"/>
    <w:rsid w:val="00B445A8"/>
    <w:rsid w:val="00B454E4"/>
    <w:rsid w:val="00B45BF6"/>
    <w:rsid w:val="00B54CE8"/>
    <w:rsid w:val="00B55749"/>
    <w:rsid w:val="00B5794C"/>
    <w:rsid w:val="00B60F7F"/>
    <w:rsid w:val="00B66303"/>
    <w:rsid w:val="00B671BB"/>
    <w:rsid w:val="00B70C25"/>
    <w:rsid w:val="00B76589"/>
    <w:rsid w:val="00B765F7"/>
    <w:rsid w:val="00B808B1"/>
    <w:rsid w:val="00B86A97"/>
    <w:rsid w:val="00BA7AEA"/>
    <w:rsid w:val="00BB4453"/>
    <w:rsid w:val="00BB4542"/>
    <w:rsid w:val="00BC0587"/>
    <w:rsid w:val="00BC0813"/>
    <w:rsid w:val="00BC0BD6"/>
    <w:rsid w:val="00BD3413"/>
    <w:rsid w:val="00BD63D6"/>
    <w:rsid w:val="00BE2A9A"/>
    <w:rsid w:val="00BE3668"/>
    <w:rsid w:val="00BE5BFA"/>
    <w:rsid w:val="00BE63B7"/>
    <w:rsid w:val="00BF132B"/>
    <w:rsid w:val="00BF2C7D"/>
    <w:rsid w:val="00BF3947"/>
    <w:rsid w:val="00BF3EFF"/>
    <w:rsid w:val="00BF4190"/>
    <w:rsid w:val="00BF639C"/>
    <w:rsid w:val="00BF766E"/>
    <w:rsid w:val="00C00A09"/>
    <w:rsid w:val="00C0213E"/>
    <w:rsid w:val="00C02E39"/>
    <w:rsid w:val="00C04CC3"/>
    <w:rsid w:val="00C05C44"/>
    <w:rsid w:val="00C12253"/>
    <w:rsid w:val="00C132D8"/>
    <w:rsid w:val="00C151A0"/>
    <w:rsid w:val="00C172A5"/>
    <w:rsid w:val="00C174B4"/>
    <w:rsid w:val="00C209FC"/>
    <w:rsid w:val="00C20B14"/>
    <w:rsid w:val="00C24580"/>
    <w:rsid w:val="00C31931"/>
    <w:rsid w:val="00C32C33"/>
    <w:rsid w:val="00C3317E"/>
    <w:rsid w:val="00C34126"/>
    <w:rsid w:val="00C348C9"/>
    <w:rsid w:val="00C34CB9"/>
    <w:rsid w:val="00C353AC"/>
    <w:rsid w:val="00C35AD4"/>
    <w:rsid w:val="00C37097"/>
    <w:rsid w:val="00C3743B"/>
    <w:rsid w:val="00C43BBE"/>
    <w:rsid w:val="00C45667"/>
    <w:rsid w:val="00C46362"/>
    <w:rsid w:val="00C467F0"/>
    <w:rsid w:val="00C47931"/>
    <w:rsid w:val="00C5375D"/>
    <w:rsid w:val="00C62EE9"/>
    <w:rsid w:val="00C63E82"/>
    <w:rsid w:val="00C6526D"/>
    <w:rsid w:val="00C67345"/>
    <w:rsid w:val="00C70470"/>
    <w:rsid w:val="00C765DB"/>
    <w:rsid w:val="00C812B2"/>
    <w:rsid w:val="00C82CF0"/>
    <w:rsid w:val="00C866F5"/>
    <w:rsid w:val="00C868A2"/>
    <w:rsid w:val="00C86AC8"/>
    <w:rsid w:val="00C95205"/>
    <w:rsid w:val="00C960B3"/>
    <w:rsid w:val="00CB0989"/>
    <w:rsid w:val="00CB3D5A"/>
    <w:rsid w:val="00CC59E3"/>
    <w:rsid w:val="00CD5E04"/>
    <w:rsid w:val="00CD655A"/>
    <w:rsid w:val="00CE0965"/>
    <w:rsid w:val="00CE4459"/>
    <w:rsid w:val="00CE6786"/>
    <w:rsid w:val="00CE6D3C"/>
    <w:rsid w:val="00CF1402"/>
    <w:rsid w:val="00CF17C3"/>
    <w:rsid w:val="00CF6703"/>
    <w:rsid w:val="00CF710A"/>
    <w:rsid w:val="00CF7F3A"/>
    <w:rsid w:val="00D00966"/>
    <w:rsid w:val="00D018DA"/>
    <w:rsid w:val="00D03A21"/>
    <w:rsid w:val="00D07FF8"/>
    <w:rsid w:val="00D11F9F"/>
    <w:rsid w:val="00D164D8"/>
    <w:rsid w:val="00D21AE1"/>
    <w:rsid w:val="00D226F9"/>
    <w:rsid w:val="00D25934"/>
    <w:rsid w:val="00D30B7D"/>
    <w:rsid w:val="00D34307"/>
    <w:rsid w:val="00D43D32"/>
    <w:rsid w:val="00D443E7"/>
    <w:rsid w:val="00D5088C"/>
    <w:rsid w:val="00D52237"/>
    <w:rsid w:val="00D53E58"/>
    <w:rsid w:val="00D568EF"/>
    <w:rsid w:val="00D60C8E"/>
    <w:rsid w:val="00D612A2"/>
    <w:rsid w:val="00D619D1"/>
    <w:rsid w:val="00D65B24"/>
    <w:rsid w:val="00D76F9F"/>
    <w:rsid w:val="00D8094A"/>
    <w:rsid w:val="00D8413F"/>
    <w:rsid w:val="00D850B9"/>
    <w:rsid w:val="00D86235"/>
    <w:rsid w:val="00D90858"/>
    <w:rsid w:val="00D90BCB"/>
    <w:rsid w:val="00D9347E"/>
    <w:rsid w:val="00D93BB9"/>
    <w:rsid w:val="00D958D4"/>
    <w:rsid w:val="00D975C4"/>
    <w:rsid w:val="00DA7840"/>
    <w:rsid w:val="00DB4A86"/>
    <w:rsid w:val="00DB74A7"/>
    <w:rsid w:val="00DB775C"/>
    <w:rsid w:val="00DC01D9"/>
    <w:rsid w:val="00DC02AE"/>
    <w:rsid w:val="00DC1861"/>
    <w:rsid w:val="00DC21B6"/>
    <w:rsid w:val="00DC2DBF"/>
    <w:rsid w:val="00DD01C2"/>
    <w:rsid w:val="00DD1955"/>
    <w:rsid w:val="00DD7419"/>
    <w:rsid w:val="00DE0CCC"/>
    <w:rsid w:val="00DF2C50"/>
    <w:rsid w:val="00DF4FD8"/>
    <w:rsid w:val="00DF617F"/>
    <w:rsid w:val="00E01614"/>
    <w:rsid w:val="00E03AB0"/>
    <w:rsid w:val="00E04244"/>
    <w:rsid w:val="00E0769C"/>
    <w:rsid w:val="00E25F55"/>
    <w:rsid w:val="00E3111F"/>
    <w:rsid w:val="00E31279"/>
    <w:rsid w:val="00E324DD"/>
    <w:rsid w:val="00E32EF9"/>
    <w:rsid w:val="00E357FC"/>
    <w:rsid w:val="00E437F1"/>
    <w:rsid w:val="00E4386F"/>
    <w:rsid w:val="00E4674B"/>
    <w:rsid w:val="00E508E9"/>
    <w:rsid w:val="00E52470"/>
    <w:rsid w:val="00E6123D"/>
    <w:rsid w:val="00E633AF"/>
    <w:rsid w:val="00E63AAB"/>
    <w:rsid w:val="00E7146C"/>
    <w:rsid w:val="00E7303C"/>
    <w:rsid w:val="00E807F9"/>
    <w:rsid w:val="00E812F1"/>
    <w:rsid w:val="00E83596"/>
    <w:rsid w:val="00E83A25"/>
    <w:rsid w:val="00E84DCB"/>
    <w:rsid w:val="00E86940"/>
    <w:rsid w:val="00E86D6E"/>
    <w:rsid w:val="00E87B13"/>
    <w:rsid w:val="00E90BC9"/>
    <w:rsid w:val="00E94AE9"/>
    <w:rsid w:val="00E96E10"/>
    <w:rsid w:val="00E971D7"/>
    <w:rsid w:val="00EA0347"/>
    <w:rsid w:val="00EA0ED5"/>
    <w:rsid w:val="00EA4054"/>
    <w:rsid w:val="00EA7226"/>
    <w:rsid w:val="00EA72B6"/>
    <w:rsid w:val="00EA7C61"/>
    <w:rsid w:val="00EB21CA"/>
    <w:rsid w:val="00EB7B65"/>
    <w:rsid w:val="00EC238C"/>
    <w:rsid w:val="00EC2DBA"/>
    <w:rsid w:val="00ED1129"/>
    <w:rsid w:val="00ED52AA"/>
    <w:rsid w:val="00ED71F1"/>
    <w:rsid w:val="00ED7C2D"/>
    <w:rsid w:val="00EE09A6"/>
    <w:rsid w:val="00EE5521"/>
    <w:rsid w:val="00EE65E9"/>
    <w:rsid w:val="00EE7322"/>
    <w:rsid w:val="00EF44BA"/>
    <w:rsid w:val="00EF6C52"/>
    <w:rsid w:val="00F005D5"/>
    <w:rsid w:val="00F05094"/>
    <w:rsid w:val="00F07A5A"/>
    <w:rsid w:val="00F129EA"/>
    <w:rsid w:val="00F13770"/>
    <w:rsid w:val="00F14E42"/>
    <w:rsid w:val="00F15B58"/>
    <w:rsid w:val="00F210B1"/>
    <w:rsid w:val="00F22A3B"/>
    <w:rsid w:val="00F2361F"/>
    <w:rsid w:val="00F25376"/>
    <w:rsid w:val="00F26865"/>
    <w:rsid w:val="00F30033"/>
    <w:rsid w:val="00F31DFF"/>
    <w:rsid w:val="00F31E8A"/>
    <w:rsid w:val="00F32388"/>
    <w:rsid w:val="00F329F4"/>
    <w:rsid w:val="00F35AA0"/>
    <w:rsid w:val="00F42008"/>
    <w:rsid w:val="00F426F1"/>
    <w:rsid w:val="00F42946"/>
    <w:rsid w:val="00F445FF"/>
    <w:rsid w:val="00F47E41"/>
    <w:rsid w:val="00F55305"/>
    <w:rsid w:val="00F555C7"/>
    <w:rsid w:val="00F56C66"/>
    <w:rsid w:val="00F56CCC"/>
    <w:rsid w:val="00F632C4"/>
    <w:rsid w:val="00F63611"/>
    <w:rsid w:val="00F84366"/>
    <w:rsid w:val="00F85A2E"/>
    <w:rsid w:val="00F934A3"/>
    <w:rsid w:val="00F94997"/>
    <w:rsid w:val="00F96337"/>
    <w:rsid w:val="00FA0AB5"/>
    <w:rsid w:val="00FA30F5"/>
    <w:rsid w:val="00FA618C"/>
    <w:rsid w:val="00FA6850"/>
    <w:rsid w:val="00FB3020"/>
    <w:rsid w:val="00FB601A"/>
    <w:rsid w:val="00FC10B8"/>
    <w:rsid w:val="00FC1123"/>
    <w:rsid w:val="00FC358C"/>
    <w:rsid w:val="00FC6E87"/>
    <w:rsid w:val="00FD0227"/>
    <w:rsid w:val="00FD1589"/>
    <w:rsid w:val="00FD21E4"/>
    <w:rsid w:val="00FD68A2"/>
    <w:rsid w:val="00FD694B"/>
    <w:rsid w:val="00FD7F23"/>
    <w:rsid w:val="00FF02A3"/>
    <w:rsid w:val="00FF1E75"/>
    <w:rsid w:val="00FF24C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670"/>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3160"/>
    <w:rPr>
      <w:color w:val="0000FF"/>
      <w:u w:val="single"/>
    </w:rPr>
  </w:style>
  <w:style w:type="paragraph" w:styleId="BalloonText">
    <w:name w:val="Balloon Text"/>
    <w:basedOn w:val="Normal"/>
    <w:link w:val="BalloonTextChar"/>
    <w:uiPriority w:val="99"/>
    <w:semiHidden/>
    <w:rsid w:val="009E47EC"/>
    <w:rPr>
      <w:sz w:val="18"/>
      <w:szCs w:val="18"/>
    </w:rPr>
  </w:style>
  <w:style w:type="character" w:customStyle="1" w:styleId="BalloonTextChar">
    <w:name w:val="Balloon Text Char"/>
    <w:basedOn w:val="DefaultParagraphFont"/>
    <w:link w:val="BalloonText"/>
    <w:uiPriority w:val="99"/>
    <w:semiHidden/>
    <w:locked/>
    <w:rsid w:val="009E47EC"/>
    <w:rPr>
      <w:sz w:val="18"/>
      <w:szCs w:val="18"/>
    </w:rPr>
  </w:style>
  <w:style w:type="paragraph" w:styleId="Header">
    <w:name w:val="header"/>
    <w:basedOn w:val="Normal"/>
    <w:link w:val="HeaderChar"/>
    <w:uiPriority w:val="99"/>
    <w:semiHidden/>
    <w:rsid w:val="000F6FC3"/>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semiHidden/>
    <w:locked/>
    <w:rsid w:val="000F6FC3"/>
    <w:rPr>
      <w:sz w:val="18"/>
      <w:szCs w:val="18"/>
    </w:rPr>
  </w:style>
  <w:style w:type="paragraph" w:styleId="Footer">
    <w:name w:val="footer"/>
    <w:basedOn w:val="Normal"/>
    <w:link w:val="FooterChar"/>
    <w:uiPriority w:val="99"/>
    <w:semiHidden/>
    <w:rsid w:val="000F6FC3"/>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semiHidden/>
    <w:locked/>
    <w:rsid w:val="000F6FC3"/>
    <w:rPr>
      <w:sz w:val="18"/>
      <w:szCs w:val="18"/>
    </w:rPr>
  </w:style>
  <w:style w:type="paragraph" w:styleId="Date">
    <w:name w:val="Date"/>
    <w:basedOn w:val="Normal"/>
    <w:next w:val="Normal"/>
    <w:link w:val="DateChar"/>
    <w:uiPriority w:val="99"/>
    <w:semiHidden/>
    <w:rsid w:val="000F6FC3"/>
    <w:pPr>
      <w:ind w:leftChars="2500" w:left="100"/>
    </w:pPr>
  </w:style>
  <w:style w:type="character" w:customStyle="1" w:styleId="DateChar">
    <w:name w:val="Date Char"/>
    <w:basedOn w:val="DefaultParagraphFont"/>
    <w:link w:val="Date"/>
    <w:uiPriority w:val="99"/>
    <w:semiHidden/>
    <w:locked/>
    <w:rsid w:val="000F6FC3"/>
  </w:style>
  <w:style w:type="paragraph" w:customStyle="1" w:styleId="CharCharCharCharCharChar">
    <w:name w:val="Char Char Char Char Char Char"/>
    <w:basedOn w:val="Normal"/>
    <w:autoRedefine/>
    <w:uiPriority w:val="99"/>
    <w:rsid w:val="009D45E9"/>
    <w:pPr>
      <w:widowControl/>
      <w:spacing w:after="160"/>
    </w:pPr>
    <w:rPr>
      <w:rFonts w:ascii="仿宋_GB2312" w:eastAsia="仿宋_GB2312" w:hAnsi="宋体" w:cs="仿宋_GB2312"/>
      <w:kern w:val="0"/>
      <w:sz w:val="28"/>
      <w:szCs w:val="28"/>
      <w:lang w:eastAsia="en-US"/>
    </w:rPr>
  </w:style>
  <w:style w:type="paragraph" w:customStyle="1" w:styleId="CharCharChar">
    <w:name w:val="Char Char Char"/>
    <w:basedOn w:val="Normal"/>
    <w:uiPriority w:val="99"/>
    <w:semiHidden/>
    <w:rsid w:val="00736D3A"/>
    <w:pPr>
      <w:widowControl/>
      <w:spacing w:after="160" w:line="240" w:lineRule="exact"/>
      <w:jc w:val="left"/>
    </w:pPr>
    <w:rPr>
      <w:rFonts w:ascii="Verdana" w:hAnsi="Verdana" w:cs="Verdana"/>
      <w:kern w:val="0"/>
      <w:sz w:val="20"/>
      <w:szCs w:val="20"/>
      <w:lang w:eastAsia="en-US"/>
    </w:rPr>
  </w:style>
  <w:style w:type="paragraph" w:styleId="NormalWeb">
    <w:name w:val="Normal (Web)"/>
    <w:basedOn w:val="Normal"/>
    <w:uiPriority w:val="99"/>
    <w:rsid w:val="0031064E"/>
    <w:pPr>
      <w:widowControl/>
      <w:jc w:val="left"/>
    </w:pPr>
    <w:rPr>
      <w:rFonts w:ascii="宋体" w:hAnsi="宋体" w:cs="宋体"/>
      <w:kern w:val="0"/>
      <w:sz w:val="24"/>
      <w:szCs w:val="24"/>
    </w:rPr>
  </w:style>
  <w:style w:type="character" w:styleId="Strong">
    <w:name w:val="Strong"/>
    <w:basedOn w:val="DefaultParagraphFont"/>
    <w:uiPriority w:val="99"/>
    <w:qFormat/>
    <w:locked/>
    <w:rsid w:val="0031064E"/>
    <w:rPr>
      <w:b/>
      <w:bCs/>
    </w:rPr>
  </w:style>
  <w:style w:type="character" w:customStyle="1" w:styleId="CharChar4">
    <w:name w:val="Char Char4"/>
    <w:uiPriority w:val="99"/>
    <w:rsid w:val="0031064E"/>
    <w:rPr>
      <w:kern w:val="2"/>
      <w:sz w:val="18"/>
      <w:szCs w:val="18"/>
    </w:rPr>
  </w:style>
  <w:style w:type="character" w:customStyle="1" w:styleId="CharChar3">
    <w:name w:val="Char Char3"/>
    <w:uiPriority w:val="99"/>
    <w:rsid w:val="0031064E"/>
    <w:rPr>
      <w:kern w:val="2"/>
      <w:sz w:val="18"/>
      <w:szCs w:val="18"/>
    </w:rPr>
  </w:style>
  <w:style w:type="character" w:styleId="CommentReference">
    <w:name w:val="annotation reference"/>
    <w:basedOn w:val="DefaultParagraphFont"/>
    <w:uiPriority w:val="99"/>
    <w:semiHidden/>
    <w:rsid w:val="0031064E"/>
    <w:rPr>
      <w:sz w:val="21"/>
      <w:szCs w:val="21"/>
    </w:rPr>
  </w:style>
  <w:style w:type="paragraph" w:styleId="CommentText">
    <w:name w:val="annotation text"/>
    <w:basedOn w:val="Normal"/>
    <w:link w:val="CommentTextChar1"/>
    <w:uiPriority w:val="99"/>
    <w:semiHidden/>
    <w:rsid w:val="0031064E"/>
    <w:pPr>
      <w:jc w:val="left"/>
    </w:pPr>
    <w:rPr>
      <w:rFonts w:ascii="Calibri" w:hAnsi="Calibri" w:cs="Calibri"/>
      <w:sz w:val="24"/>
      <w:szCs w:val="24"/>
    </w:rPr>
  </w:style>
  <w:style w:type="character" w:customStyle="1" w:styleId="CommentTextChar">
    <w:name w:val="Comment Text Char"/>
    <w:basedOn w:val="DefaultParagraphFont"/>
    <w:link w:val="CommentText"/>
    <w:uiPriority w:val="99"/>
    <w:semiHidden/>
    <w:locked/>
    <w:rPr>
      <w:rFonts w:ascii="Times New Roman" w:hAnsi="Times New Roman" w:cs="Times New Roman"/>
      <w:sz w:val="21"/>
      <w:szCs w:val="21"/>
    </w:rPr>
  </w:style>
  <w:style w:type="character" w:customStyle="1" w:styleId="CommentTextChar1">
    <w:name w:val="Comment Text Char1"/>
    <w:link w:val="CommentText"/>
    <w:uiPriority w:val="99"/>
    <w:locked/>
    <w:rsid w:val="0031064E"/>
    <w:rPr>
      <w:rFonts w:eastAsia="宋体"/>
      <w:kern w:val="2"/>
      <w:sz w:val="24"/>
      <w:szCs w:val="24"/>
    </w:rPr>
  </w:style>
  <w:style w:type="character" w:customStyle="1" w:styleId="CharChar1">
    <w:name w:val="Char Char1"/>
    <w:uiPriority w:val="99"/>
    <w:rsid w:val="0031064E"/>
    <w:rPr>
      <w:kern w:val="2"/>
      <w:sz w:val="18"/>
      <w:szCs w:val="18"/>
    </w:rPr>
  </w:style>
  <w:style w:type="paragraph" w:customStyle="1" w:styleId="CharCharCharCharCharCharChar">
    <w:name w:val="Char Char Char Char Char Char Char"/>
    <w:basedOn w:val="Normal"/>
    <w:uiPriority w:val="99"/>
    <w:rsid w:val="0031064E"/>
  </w:style>
  <w:style w:type="table" w:styleId="TableGrid">
    <w:name w:val="Table Grid"/>
    <w:basedOn w:val="TableNormal"/>
    <w:uiPriority w:val="99"/>
    <w:locked/>
    <w:rsid w:val="0031064E"/>
    <w:rPr>
      <w:rFonts w:ascii="Times New Roman" w:hAnsi="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1"/>
    <w:uiPriority w:val="99"/>
    <w:semiHidden/>
    <w:rsid w:val="0031064E"/>
    <w:rPr>
      <w:b/>
      <w:bCs/>
    </w:rPr>
  </w:style>
  <w:style w:type="character" w:customStyle="1" w:styleId="CommentSubjectChar">
    <w:name w:val="Comment Subject Char"/>
    <w:basedOn w:val="CommentTextChar1"/>
    <w:link w:val="CommentSubject"/>
    <w:uiPriority w:val="99"/>
    <w:semiHidden/>
    <w:locked/>
    <w:rPr>
      <w:rFonts w:ascii="Times New Roman" w:hAnsi="Times New Roman" w:cs="Times New Roman"/>
      <w:b/>
      <w:bCs/>
      <w:sz w:val="21"/>
      <w:szCs w:val="21"/>
    </w:rPr>
  </w:style>
  <w:style w:type="character" w:customStyle="1" w:styleId="CommentSubjectChar1">
    <w:name w:val="Comment Subject Char1"/>
    <w:link w:val="CommentSubject"/>
    <w:uiPriority w:val="99"/>
    <w:locked/>
    <w:rsid w:val="0031064E"/>
    <w:rPr>
      <w:rFonts w:eastAsia="宋体"/>
      <w:b/>
      <w:bCs/>
      <w:kern w:val="2"/>
      <w:sz w:val="24"/>
      <w:szCs w:val="24"/>
    </w:rPr>
  </w:style>
  <w:style w:type="paragraph" w:customStyle="1" w:styleId="1">
    <w:name w:val="列出段落1"/>
    <w:basedOn w:val="Normal"/>
    <w:uiPriority w:val="99"/>
    <w:rsid w:val="0031064E"/>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560</TotalTime>
  <Pages>36</Pages>
  <Words>2470</Words>
  <Characters>14085</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教育部</dc:creator>
  <cp:keywords/>
  <dc:description/>
  <cp:lastModifiedBy>User</cp:lastModifiedBy>
  <cp:revision>39</cp:revision>
  <cp:lastPrinted>2016-02-15T07:44:00Z</cp:lastPrinted>
  <dcterms:created xsi:type="dcterms:W3CDTF">2015-04-09T09:25:00Z</dcterms:created>
  <dcterms:modified xsi:type="dcterms:W3CDTF">2016-03-08T01:44:00Z</dcterms:modified>
</cp:coreProperties>
</file>