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E4" w:rsidRDefault="004D18EA">
      <w:pPr>
        <w:spacing w:line="360" w:lineRule="auto"/>
        <w:jc w:val="center"/>
        <w:rPr>
          <w:rFonts w:ascii="宋体" w:hAnsi="宋体"/>
          <w:b/>
          <w:sz w:val="44"/>
          <w:szCs w:val="44"/>
        </w:rPr>
      </w:pPr>
      <w:r>
        <w:rPr>
          <w:rFonts w:ascii="宋体" w:hAnsi="宋体" w:hint="eastAsia"/>
          <w:b/>
          <w:sz w:val="44"/>
          <w:szCs w:val="44"/>
        </w:rPr>
        <w:t>工程招标技术文件</w:t>
      </w:r>
    </w:p>
    <w:p w:rsidR="003A25E4" w:rsidRDefault="003A25E4">
      <w:pPr>
        <w:spacing w:line="360" w:lineRule="auto"/>
        <w:ind w:firstLineChars="250" w:firstLine="904"/>
        <w:rPr>
          <w:rFonts w:ascii="宋体" w:hAnsi="宋体"/>
          <w:b/>
          <w:sz w:val="36"/>
          <w:szCs w:val="36"/>
        </w:rPr>
      </w:pPr>
    </w:p>
    <w:p w:rsidR="003A25E4" w:rsidRDefault="004D18EA">
      <w:pPr>
        <w:spacing w:line="360" w:lineRule="auto"/>
        <w:ind w:firstLineChars="200" w:firstLine="482"/>
        <w:rPr>
          <w:color w:val="FF0000"/>
          <w:sz w:val="24"/>
        </w:rPr>
      </w:pPr>
      <w:r>
        <w:rPr>
          <w:rFonts w:ascii="宋体" w:hAnsi="宋体" w:hint="eastAsia"/>
          <w:b/>
          <w:sz w:val="24"/>
        </w:rPr>
        <w:t>一、工程名称：基础设施维修改造工程（朝阳桥外实验室电缆外线改造工程）</w:t>
      </w:r>
    </w:p>
    <w:p w:rsidR="003A25E4" w:rsidRDefault="004D18EA">
      <w:pPr>
        <w:spacing w:line="360" w:lineRule="auto"/>
        <w:ind w:firstLineChars="200" w:firstLine="482"/>
        <w:rPr>
          <w:rFonts w:ascii="宋体" w:hAnsi="宋体"/>
          <w:sz w:val="24"/>
        </w:rPr>
      </w:pPr>
      <w:r>
        <w:rPr>
          <w:rFonts w:ascii="宋体" w:hAnsi="宋体" w:hint="eastAsia"/>
          <w:b/>
          <w:sz w:val="24"/>
        </w:rPr>
        <w:t>二、施工地点：</w:t>
      </w:r>
      <w:r>
        <w:rPr>
          <w:rFonts w:hint="eastAsia"/>
          <w:sz w:val="24"/>
        </w:rPr>
        <w:t>吉林大学</w:t>
      </w:r>
      <w:r w:rsidR="002C4E48">
        <w:rPr>
          <w:rFonts w:hint="eastAsia"/>
          <w:sz w:val="24"/>
        </w:rPr>
        <w:t>泰来街家属区</w:t>
      </w:r>
    </w:p>
    <w:p w:rsidR="003A25E4" w:rsidRDefault="004D18EA">
      <w:pPr>
        <w:spacing w:line="360" w:lineRule="auto"/>
        <w:ind w:firstLineChars="200" w:firstLine="482"/>
        <w:rPr>
          <w:rFonts w:ascii="宋体" w:hAnsi="宋体"/>
          <w:b/>
          <w:sz w:val="24"/>
        </w:rPr>
      </w:pPr>
      <w:r>
        <w:rPr>
          <w:rFonts w:ascii="宋体" w:hAnsi="宋体" w:hint="eastAsia"/>
          <w:b/>
          <w:sz w:val="24"/>
        </w:rPr>
        <w:t>三、招标说明：</w:t>
      </w:r>
    </w:p>
    <w:p w:rsidR="003A25E4" w:rsidRDefault="004D18EA">
      <w:pPr>
        <w:spacing w:line="360" w:lineRule="auto"/>
        <w:ind w:firstLineChars="200" w:firstLine="480"/>
        <w:rPr>
          <w:rFonts w:ascii="宋体" w:hAnsi="宋体"/>
          <w:sz w:val="24"/>
        </w:rPr>
      </w:pPr>
      <w:r>
        <w:rPr>
          <w:rFonts w:ascii="宋体" w:hAnsi="宋体" w:hint="eastAsia"/>
          <w:sz w:val="24"/>
        </w:rPr>
        <w:t>1、本工程招标控制价为人民币79325元。</w:t>
      </w:r>
    </w:p>
    <w:p w:rsidR="003A25E4" w:rsidRDefault="004D18EA">
      <w:pPr>
        <w:spacing w:line="360" w:lineRule="auto"/>
        <w:ind w:firstLineChars="200" w:firstLine="482"/>
        <w:rPr>
          <w:rFonts w:ascii="宋体" w:hAnsi="宋体"/>
          <w:b/>
          <w:sz w:val="24"/>
        </w:rPr>
      </w:pPr>
      <w:r>
        <w:rPr>
          <w:rFonts w:ascii="宋体" w:hAnsi="宋体" w:hint="eastAsia"/>
          <w:b/>
          <w:sz w:val="24"/>
        </w:rPr>
        <w:t>四、工程修缮的基本内容：</w:t>
      </w:r>
    </w:p>
    <w:p w:rsidR="003A25E4" w:rsidRDefault="004D18EA">
      <w:pPr>
        <w:spacing w:line="480" w:lineRule="auto"/>
        <w:ind w:firstLineChars="196" w:firstLine="472"/>
        <w:rPr>
          <w:rFonts w:ascii="宋体" w:hAnsi="宋体"/>
          <w:color w:val="000000"/>
          <w:sz w:val="24"/>
        </w:rPr>
      </w:pPr>
      <w:r>
        <w:rPr>
          <w:rFonts w:ascii="宋体" w:hAnsi="宋体" w:hint="eastAsia"/>
          <w:b/>
          <w:bCs/>
          <w:color w:val="000000"/>
          <w:sz w:val="24"/>
        </w:rPr>
        <w:t>电气专业</w:t>
      </w:r>
    </w:p>
    <w:p w:rsidR="003A25E4" w:rsidRDefault="004D18EA">
      <w:pPr>
        <w:spacing w:line="480" w:lineRule="auto"/>
        <w:ind w:firstLineChars="200" w:firstLine="480"/>
        <w:rPr>
          <w:rFonts w:ascii="宋体" w:hAnsi="宋体"/>
          <w:sz w:val="24"/>
        </w:rPr>
      </w:pPr>
      <w:r>
        <w:rPr>
          <w:rFonts w:ascii="宋体" w:hAnsi="宋体" w:hint="eastAsia"/>
          <w:sz w:val="24"/>
        </w:rPr>
        <w:t>1、电缆及管线敷设。</w:t>
      </w:r>
    </w:p>
    <w:p w:rsidR="003A25E4" w:rsidRDefault="004D18EA">
      <w:pPr>
        <w:spacing w:line="480" w:lineRule="auto"/>
        <w:ind w:firstLineChars="200" w:firstLine="480"/>
        <w:rPr>
          <w:rFonts w:ascii="宋体" w:eastAsia="宋体" w:hAnsi="宋体"/>
          <w:sz w:val="24"/>
        </w:rPr>
      </w:pPr>
      <w:r>
        <w:rPr>
          <w:rFonts w:ascii="宋体" w:hAnsi="宋体" w:hint="eastAsia"/>
          <w:sz w:val="24"/>
        </w:rPr>
        <w:t>2、电度表及断路器等设备安装。</w:t>
      </w:r>
    </w:p>
    <w:p w:rsidR="003A25E4" w:rsidRDefault="004D18EA">
      <w:pPr>
        <w:spacing w:line="480" w:lineRule="auto"/>
        <w:ind w:firstLineChars="196" w:firstLine="470"/>
        <w:rPr>
          <w:rFonts w:ascii="宋体" w:hAnsi="宋体"/>
          <w:sz w:val="24"/>
        </w:rPr>
      </w:pPr>
      <w:r>
        <w:rPr>
          <w:rFonts w:ascii="宋体" w:hAnsi="宋体" w:hint="eastAsia"/>
          <w:sz w:val="24"/>
        </w:rPr>
        <w:t>3、其他说明：其它未尽事项根据现场实际情况确定。</w:t>
      </w:r>
    </w:p>
    <w:p w:rsidR="003A25E4" w:rsidRDefault="004D18EA">
      <w:pPr>
        <w:spacing w:line="360" w:lineRule="auto"/>
        <w:ind w:firstLineChars="200" w:firstLine="482"/>
        <w:rPr>
          <w:rFonts w:ascii="宋体" w:hAnsi="宋体"/>
          <w:b/>
          <w:color w:val="000000"/>
          <w:sz w:val="24"/>
        </w:rPr>
      </w:pPr>
      <w:r>
        <w:rPr>
          <w:rFonts w:ascii="宋体" w:hAnsi="宋体" w:hint="eastAsia"/>
          <w:b/>
          <w:color w:val="000000"/>
          <w:sz w:val="24"/>
        </w:rPr>
        <w:t>五、工程招投标的基本要求：</w:t>
      </w:r>
    </w:p>
    <w:p w:rsidR="003A25E4" w:rsidRDefault="004D18EA">
      <w:pPr>
        <w:spacing w:line="360" w:lineRule="auto"/>
        <w:ind w:firstLineChars="200" w:firstLine="480"/>
        <w:rPr>
          <w:rFonts w:ascii="宋体" w:hAnsi="宋体"/>
          <w:sz w:val="24"/>
        </w:rPr>
      </w:pPr>
      <w:r>
        <w:rPr>
          <w:rFonts w:ascii="宋体" w:hAnsi="宋体" w:hint="eastAsia"/>
          <w:color w:val="000000"/>
          <w:sz w:val="24"/>
        </w:rPr>
        <w:t>1、工程招标文件中所有指定的产品，一律选用学校材料招标入围品牌、单价和学校指定的价格，投标人需按此品牌和单价计入投标文件，此项目金额不参加投标人投标报价的让利。</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2、本标书中所有未尽事项和工程量清单中未含的辅助项目，均由投标人自行考虑计价并计入其它项目中，工程结算时不另行计算。</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3、本工程运输，投标人应根据本工程的实际情况报价，包括该项目的全部运输费用。</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4、本工程地面砖拆除及拆除后改造、修复项目，投标人报价时应充分考虑。</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5、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6、室内外成品保护等费用投标人自行报价。</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7、投标人全权负责行业管理部门的一切施工手续，所需费用投标报价时自行考虑。</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lastRenderedPageBreak/>
        <w:t>8、安全施工要求：施工单位在施工中对安全保障全权负责，由于事故造成后果及费用均由施工单位自行承担。</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9、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管理部门有关文明施工的规定执行，真正做到文明施工。</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10、质保期要求：自验收合格之日起保修一年，重点部位质保期按国家有关规定及《</w:t>
      </w:r>
      <w:r>
        <w:rPr>
          <w:rFonts w:ascii="宋体" w:hAnsi="宋体"/>
          <w:color w:val="000000"/>
          <w:sz w:val="24"/>
        </w:rPr>
        <w:t>建设工程质量管理条例</w:t>
      </w:r>
      <w:r>
        <w:rPr>
          <w:rFonts w:ascii="宋体" w:hAnsi="宋体" w:hint="eastAsia"/>
          <w:color w:val="000000"/>
          <w:sz w:val="24"/>
        </w:rPr>
        <w:t>》规定执行。保修期内所有问题由施工单位承担,由于维修不及时造成的损失及费用从质保金中扣除。</w:t>
      </w:r>
    </w:p>
    <w:p w:rsidR="003A25E4" w:rsidRPr="00514BCF" w:rsidRDefault="004D18EA" w:rsidP="00514BCF">
      <w:pPr>
        <w:spacing w:line="360" w:lineRule="auto"/>
        <w:ind w:firstLineChars="200" w:firstLine="480"/>
        <w:rPr>
          <w:rFonts w:ascii="宋体" w:hAnsi="宋体"/>
          <w:sz w:val="24"/>
        </w:rPr>
      </w:pPr>
      <w:r>
        <w:rPr>
          <w:rFonts w:ascii="宋体" w:hAnsi="宋体" w:hint="eastAsia"/>
          <w:sz w:val="24"/>
        </w:rPr>
        <w:t>11</w:t>
      </w:r>
      <w:bookmarkStart w:id="0" w:name="_GoBack"/>
      <w:bookmarkEnd w:id="0"/>
      <w:r>
        <w:rPr>
          <w:rFonts w:ascii="宋体" w:hAnsi="宋体" w:hint="eastAsia"/>
          <w:sz w:val="24"/>
        </w:rPr>
        <w:t>、本工程项目暂列金: 无</w:t>
      </w:r>
    </w:p>
    <w:p w:rsidR="003A25E4" w:rsidRDefault="00514BCF">
      <w:pPr>
        <w:spacing w:line="360" w:lineRule="auto"/>
        <w:ind w:firstLineChars="200" w:firstLine="482"/>
        <w:rPr>
          <w:rFonts w:ascii="宋体" w:hAnsi="宋体"/>
          <w:color w:val="000000"/>
          <w:sz w:val="24"/>
        </w:rPr>
      </w:pPr>
      <w:r>
        <w:rPr>
          <w:rFonts w:ascii="宋体" w:hAnsi="宋体" w:hint="eastAsia"/>
          <w:b/>
          <w:color w:val="000000"/>
          <w:sz w:val="24"/>
        </w:rPr>
        <w:t>六</w:t>
      </w:r>
      <w:r w:rsidR="004D18EA">
        <w:rPr>
          <w:rFonts w:ascii="宋体" w:hAnsi="宋体" w:hint="eastAsia"/>
          <w:b/>
          <w:color w:val="000000"/>
          <w:sz w:val="24"/>
        </w:rPr>
        <w:t>、质量标准：</w:t>
      </w:r>
      <w:r w:rsidR="004D18EA">
        <w:rPr>
          <w:rFonts w:ascii="宋体" w:hAnsi="宋体" w:hint="eastAsia"/>
          <w:color w:val="000000"/>
          <w:sz w:val="24"/>
        </w:rPr>
        <w:t>质量合格，投标书中应体现保证工程质量的施工技术安全措施和工程保修措施。</w:t>
      </w:r>
    </w:p>
    <w:p w:rsidR="003A25E4" w:rsidRDefault="00514BCF">
      <w:pPr>
        <w:spacing w:line="360" w:lineRule="auto"/>
        <w:ind w:firstLineChars="200" w:firstLine="482"/>
        <w:rPr>
          <w:rFonts w:ascii="宋体" w:hAnsi="宋体"/>
          <w:color w:val="000000"/>
          <w:sz w:val="24"/>
        </w:rPr>
      </w:pPr>
      <w:r>
        <w:rPr>
          <w:rFonts w:ascii="宋体" w:hAnsi="宋体" w:hint="eastAsia"/>
          <w:b/>
          <w:color w:val="000000"/>
          <w:sz w:val="24"/>
        </w:rPr>
        <w:t>七</w:t>
      </w:r>
      <w:r w:rsidR="004D18EA">
        <w:rPr>
          <w:rFonts w:ascii="宋体" w:hAnsi="宋体" w:hint="eastAsia"/>
          <w:b/>
          <w:color w:val="000000"/>
          <w:sz w:val="24"/>
        </w:rPr>
        <w:t>、施工工期</w:t>
      </w:r>
      <w:r w:rsidR="004D18EA">
        <w:rPr>
          <w:rFonts w:ascii="宋体" w:hAnsi="宋体" w:hint="eastAsia"/>
          <w:color w:val="000000"/>
          <w:sz w:val="24"/>
        </w:rPr>
        <w:t>：2018年*月*日—2018年*月*日</w:t>
      </w:r>
    </w:p>
    <w:p w:rsidR="003A25E4" w:rsidRDefault="00514BCF">
      <w:pPr>
        <w:spacing w:line="360" w:lineRule="auto"/>
        <w:ind w:firstLineChars="200" w:firstLine="482"/>
        <w:rPr>
          <w:rFonts w:ascii="宋体" w:hAnsi="宋体"/>
          <w:color w:val="000000"/>
          <w:sz w:val="24"/>
        </w:rPr>
      </w:pPr>
      <w:r>
        <w:rPr>
          <w:rFonts w:ascii="宋体" w:hAnsi="宋体" w:hint="eastAsia"/>
          <w:b/>
          <w:color w:val="000000"/>
          <w:sz w:val="24"/>
        </w:rPr>
        <w:t>八</w:t>
      </w:r>
      <w:r w:rsidR="004D18EA">
        <w:rPr>
          <w:rFonts w:ascii="宋体" w:hAnsi="宋体" w:hint="eastAsia"/>
          <w:b/>
          <w:color w:val="000000"/>
          <w:sz w:val="24"/>
        </w:rPr>
        <w:t>、承包方式</w:t>
      </w:r>
      <w:r w:rsidR="004D18EA">
        <w:rPr>
          <w:rFonts w:ascii="宋体" w:hAnsi="宋体" w:hint="eastAsia"/>
          <w:color w:val="000000"/>
          <w:sz w:val="24"/>
        </w:rPr>
        <w:t>：包工全包料。</w:t>
      </w:r>
    </w:p>
    <w:p w:rsidR="003A25E4" w:rsidRDefault="00514BCF">
      <w:pPr>
        <w:spacing w:line="360" w:lineRule="auto"/>
        <w:ind w:firstLineChars="200" w:firstLine="482"/>
        <w:rPr>
          <w:rFonts w:ascii="宋体" w:hAnsi="宋体"/>
          <w:color w:val="000000"/>
          <w:sz w:val="24"/>
        </w:rPr>
      </w:pPr>
      <w:r>
        <w:rPr>
          <w:rFonts w:ascii="宋体" w:hAnsi="宋体" w:hint="eastAsia"/>
          <w:b/>
          <w:color w:val="000000"/>
          <w:sz w:val="24"/>
        </w:rPr>
        <w:t>九</w:t>
      </w:r>
      <w:r w:rsidR="004D18EA">
        <w:rPr>
          <w:rFonts w:ascii="宋体" w:hAnsi="宋体" w:hint="eastAsia"/>
          <w:b/>
          <w:color w:val="000000"/>
          <w:sz w:val="24"/>
        </w:rPr>
        <w:t>、合同签约方式</w:t>
      </w:r>
      <w:r w:rsidR="004D18EA">
        <w:rPr>
          <w:rFonts w:ascii="宋体" w:hAnsi="宋体" w:hint="eastAsia"/>
          <w:color w:val="000000"/>
          <w:sz w:val="24"/>
        </w:rPr>
        <w:t>：中标总价控制范围内的固定单价合同。</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1、结算时工程量按实际发生计算，单价按中标单价计算，即中标单价（投标书中的综合单价）在合同期内均不做调整（除变更外）。</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2、在工程量清单项目范围内投标文件如有丢项、缺量情况，工程结算时概不调整。</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3、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单位、建设单位核准后，根据近期市场信息价由建设单位和审计部门审核单价执行。</w:t>
      </w:r>
    </w:p>
    <w:p w:rsidR="003A25E4" w:rsidRDefault="004D18EA">
      <w:pPr>
        <w:spacing w:line="360" w:lineRule="auto"/>
        <w:ind w:firstLineChars="200" w:firstLine="482"/>
        <w:rPr>
          <w:rFonts w:ascii="宋体" w:hAnsi="宋体"/>
          <w:b/>
          <w:color w:val="000000"/>
          <w:sz w:val="24"/>
        </w:rPr>
      </w:pPr>
      <w:r>
        <w:rPr>
          <w:rFonts w:ascii="宋体" w:hAnsi="宋体" w:hint="eastAsia"/>
          <w:b/>
          <w:color w:val="000000"/>
          <w:sz w:val="24"/>
        </w:rPr>
        <w:t>十一、付款方式：</w:t>
      </w:r>
    </w:p>
    <w:p w:rsidR="003A25E4" w:rsidRPr="00514BCF" w:rsidRDefault="004D18EA">
      <w:pPr>
        <w:spacing w:line="360" w:lineRule="auto"/>
        <w:ind w:firstLineChars="200" w:firstLine="480"/>
        <w:rPr>
          <w:rFonts w:ascii="宋体" w:hAnsi="宋体"/>
          <w:color w:val="000000" w:themeColor="text1"/>
          <w:sz w:val="24"/>
        </w:rPr>
      </w:pPr>
      <w:r>
        <w:rPr>
          <w:rFonts w:ascii="宋体" w:hAnsi="宋体" w:hint="eastAsia"/>
          <w:sz w:val="24"/>
        </w:rPr>
        <w:t>工程竣工验收合格后付</w:t>
      </w:r>
      <w:r w:rsidR="00514BCF">
        <w:rPr>
          <w:rFonts w:ascii="宋体" w:hAnsi="宋体" w:hint="eastAsia"/>
          <w:sz w:val="24"/>
        </w:rPr>
        <w:t>审计</w:t>
      </w:r>
      <w:r w:rsidR="00514BCF" w:rsidRPr="00514BCF">
        <w:rPr>
          <w:rFonts w:ascii="宋体" w:hAnsi="宋体" w:hint="eastAsia"/>
          <w:color w:val="000000" w:themeColor="text1"/>
          <w:sz w:val="24"/>
        </w:rPr>
        <w:t>值</w:t>
      </w:r>
      <w:r w:rsidRPr="00514BCF">
        <w:rPr>
          <w:rFonts w:ascii="宋体" w:hAnsi="宋体" w:hint="eastAsia"/>
          <w:color w:val="000000" w:themeColor="text1"/>
          <w:sz w:val="24"/>
        </w:rPr>
        <w:t>的</w:t>
      </w:r>
      <w:r w:rsidR="00514BCF" w:rsidRPr="00514BCF">
        <w:rPr>
          <w:rFonts w:ascii="宋体" w:hAnsi="宋体" w:hint="eastAsia"/>
          <w:color w:val="000000" w:themeColor="text1"/>
          <w:sz w:val="24"/>
        </w:rPr>
        <w:t>95%，余下5%一年质保期过后付清。</w:t>
      </w:r>
    </w:p>
    <w:p w:rsidR="003A25E4" w:rsidRDefault="004D18EA">
      <w:pPr>
        <w:spacing w:line="360" w:lineRule="auto"/>
        <w:ind w:firstLineChars="200" w:firstLine="482"/>
        <w:rPr>
          <w:rFonts w:ascii="宋体" w:hAnsi="宋体"/>
          <w:b/>
          <w:color w:val="000000"/>
          <w:sz w:val="24"/>
        </w:rPr>
      </w:pPr>
      <w:r>
        <w:rPr>
          <w:rFonts w:ascii="宋体" w:hAnsi="宋体" w:hint="eastAsia"/>
          <w:b/>
          <w:color w:val="000000"/>
          <w:sz w:val="24"/>
        </w:rPr>
        <w:t>十二、违约责任：</w:t>
      </w:r>
    </w:p>
    <w:p w:rsidR="003A25E4" w:rsidRDefault="004D18EA">
      <w:pPr>
        <w:spacing w:line="360" w:lineRule="auto"/>
        <w:ind w:firstLineChars="200" w:firstLine="480"/>
        <w:rPr>
          <w:rFonts w:ascii="宋体" w:hAnsi="宋体"/>
          <w:color w:val="000000"/>
          <w:sz w:val="24"/>
        </w:rPr>
      </w:pPr>
      <w:r>
        <w:rPr>
          <w:rFonts w:ascii="宋体" w:hAnsi="宋体" w:hint="eastAsia"/>
          <w:color w:val="000000"/>
          <w:sz w:val="24"/>
        </w:rPr>
        <w:t>由于中标人自身原因导致施工工期延误或工程竣工后21天内，不按时报工</w:t>
      </w:r>
      <w:r>
        <w:rPr>
          <w:rFonts w:ascii="宋体" w:hAnsi="宋体" w:hint="eastAsia"/>
          <w:color w:val="000000"/>
          <w:sz w:val="24"/>
        </w:rPr>
        <w:lastRenderedPageBreak/>
        <w:t>程结算券的，每延误一天按总造价</w:t>
      </w:r>
      <w:r>
        <w:rPr>
          <w:rFonts w:ascii="宋体" w:hAnsi="宋体"/>
          <w:color w:val="000000"/>
          <w:sz w:val="24"/>
        </w:rPr>
        <w:t>0.5</w:t>
      </w:r>
      <w:r>
        <w:rPr>
          <w:rFonts w:ascii="宋体" w:hAnsi="宋体" w:hint="eastAsia"/>
          <w:color w:val="000000"/>
          <w:sz w:val="24"/>
        </w:rPr>
        <w:t>‰罚款（由于招标人及第三方原因导致延期及不可抗力因素除外）。</w:t>
      </w:r>
    </w:p>
    <w:p w:rsidR="003A25E4" w:rsidRDefault="004D18EA">
      <w:pPr>
        <w:spacing w:line="360" w:lineRule="auto"/>
        <w:ind w:firstLineChars="200" w:firstLine="482"/>
        <w:rPr>
          <w:rFonts w:hAnsi="宋体"/>
          <w:sz w:val="24"/>
        </w:rPr>
      </w:pPr>
      <w:r>
        <w:rPr>
          <w:rFonts w:hAnsi="宋体" w:hint="eastAsia"/>
          <w:b/>
          <w:color w:val="000000"/>
          <w:sz w:val="24"/>
        </w:rPr>
        <w:t>十三、</w:t>
      </w:r>
      <w:r>
        <w:rPr>
          <w:rFonts w:ascii="宋体" w:hAnsi="宋体" w:hint="eastAsia"/>
          <w:b/>
          <w:sz w:val="24"/>
        </w:rPr>
        <w:t>联系方式</w:t>
      </w:r>
      <w:r>
        <w:rPr>
          <w:rFonts w:ascii="宋体" w:hAnsi="宋体" w:hint="eastAsia"/>
          <w:sz w:val="24"/>
        </w:rPr>
        <w:t>：联系人：孙</w:t>
      </w:r>
      <w:r>
        <w:rPr>
          <w:rFonts w:hAnsi="宋体" w:hint="eastAsia"/>
          <w:sz w:val="24"/>
        </w:rPr>
        <w:t>老师</w:t>
      </w:r>
      <w:r>
        <w:rPr>
          <w:rFonts w:hAnsi="宋体" w:hint="eastAsia"/>
          <w:sz w:val="24"/>
        </w:rPr>
        <w:t xml:space="preserve">  </w:t>
      </w:r>
      <w:r>
        <w:rPr>
          <w:rFonts w:hAnsi="宋体" w:hint="eastAsia"/>
          <w:sz w:val="24"/>
        </w:rPr>
        <w:t>联系电话：</w:t>
      </w:r>
      <w:r>
        <w:rPr>
          <w:rFonts w:hAnsi="宋体" w:hint="eastAsia"/>
          <w:sz w:val="24"/>
        </w:rPr>
        <w:t>15699552281</w:t>
      </w:r>
    </w:p>
    <w:p w:rsidR="003A25E4" w:rsidRDefault="004D18EA">
      <w:pPr>
        <w:spacing w:line="360" w:lineRule="auto"/>
        <w:rPr>
          <w:rFonts w:ascii="宋体" w:hAnsi="宋体"/>
          <w:sz w:val="24"/>
        </w:rPr>
      </w:pPr>
      <w:r>
        <w:rPr>
          <w:rFonts w:ascii="宋体" w:hAnsi="宋体" w:hint="eastAsia"/>
          <w:b/>
          <w:sz w:val="24"/>
        </w:rPr>
        <w:t xml:space="preserve">    十四、工程修缮方案、施工工艺、修缮标准的基本要求</w:t>
      </w:r>
      <w:r>
        <w:rPr>
          <w:rFonts w:ascii="宋体" w:hAnsi="宋体" w:hint="eastAsia"/>
          <w:sz w:val="24"/>
        </w:rPr>
        <w:t>：</w:t>
      </w:r>
    </w:p>
    <w:p w:rsidR="003A25E4" w:rsidRDefault="003A25E4">
      <w:pPr>
        <w:rPr>
          <w:rFonts w:ascii="宋体" w:hAnsi="宋体"/>
          <w:b/>
          <w:sz w:val="24"/>
        </w:rPr>
      </w:pPr>
    </w:p>
    <w:p w:rsidR="003A25E4" w:rsidRDefault="004D18EA">
      <w:pPr>
        <w:spacing w:line="360" w:lineRule="auto"/>
        <w:rPr>
          <w:rFonts w:ascii="宋体" w:hAnsi="宋体"/>
          <w:b/>
          <w:sz w:val="24"/>
        </w:rPr>
      </w:pPr>
      <w:r>
        <w:rPr>
          <w:rFonts w:ascii="宋体" w:hAnsi="宋体" w:hint="eastAsia"/>
          <w:b/>
          <w:sz w:val="24"/>
        </w:rPr>
        <w:t>电气专业</w:t>
      </w:r>
    </w:p>
    <w:p w:rsidR="003A25E4" w:rsidRDefault="004D18EA">
      <w:pPr>
        <w:spacing w:line="500" w:lineRule="exact"/>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电缆必须选用国标产品。</w:t>
      </w:r>
    </w:p>
    <w:p w:rsidR="003A25E4" w:rsidRDefault="004D18EA">
      <w:pPr>
        <w:spacing w:line="500" w:lineRule="exact"/>
        <w:ind w:firstLineChars="200" w:firstLine="480"/>
        <w:rPr>
          <w:rFonts w:ascii="宋体" w:hAnsi="宋体"/>
          <w:sz w:val="24"/>
        </w:rPr>
      </w:pPr>
      <w:r>
        <w:rPr>
          <w:rFonts w:ascii="宋体" w:hAnsi="宋体" w:hint="eastAsia"/>
          <w:sz w:val="24"/>
        </w:rPr>
        <w:t>2、低压断路器选用德力西、杭申等或同品质产品。</w:t>
      </w:r>
    </w:p>
    <w:p w:rsidR="003A25E4" w:rsidRDefault="004D18EA">
      <w:pPr>
        <w:spacing w:line="480" w:lineRule="auto"/>
        <w:ind w:firstLineChars="200" w:firstLine="480"/>
        <w:rPr>
          <w:rFonts w:ascii="宋体" w:hAnsi="宋体"/>
          <w:sz w:val="24"/>
        </w:rPr>
      </w:pPr>
      <w:r>
        <w:rPr>
          <w:rFonts w:ascii="宋体" w:hAnsi="宋体" w:hint="eastAsia"/>
          <w:sz w:val="24"/>
        </w:rPr>
        <w:t>3、其他说明：其它未尽事项根据现场实际情况确定。施工过程应严格按现行施工规范及质量验收标准执行，达到合格标准。</w:t>
      </w:r>
    </w:p>
    <w:p w:rsidR="003A25E4" w:rsidRDefault="003A25E4">
      <w:pPr>
        <w:spacing w:line="360" w:lineRule="auto"/>
        <w:ind w:firstLineChars="200" w:firstLine="482"/>
        <w:rPr>
          <w:rFonts w:ascii="宋体" w:hAnsi="宋体" w:cs="宋体"/>
          <w:b/>
          <w:bCs/>
          <w:sz w:val="24"/>
        </w:rPr>
      </w:pPr>
    </w:p>
    <w:p w:rsidR="003A25E4" w:rsidRDefault="004D18EA">
      <w:pPr>
        <w:spacing w:line="360" w:lineRule="auto"/>
        <w:ind w:firstLineChars="200" w:firstLine="482"/>
        <w:rPr>
          <w:rFonts w:ascii="宋体" w:hAnsi="宋体"/>
          <w:sz w:val="24"/>
        </w:rPr>
      </w:pPr>
      <w:r>
        <w:rPr>
          <w:rFonts w:ascii="宋体" w:hAnsi="宋体" w:hint="eastAsia"/>
          <w:b/>
          <w:sz w:val="24"/>
        </w:rPr>
        <w:t>十六、工程量清单：见附表</w:t>
      </w:r>
    </w:p>
    <w:p w:rsidR="003A25E4" w:rsidRDefault="003A25E4" w:rsidP="00514BCF">
      <w:pPr>
        <w:spacing w:line="360" w:lineRule="auto"/>
        <w:ind w:right="120" w:firstLineChars="200" w:firstLine="480"/>
        <w:jc w:val="right"/>
        <w:rPr>
          <w:rFonts w:ascii="宋体" w:hAnsi="宋体"/>
          <w:sz w:val="24"/>
        </w:rPr>
      </w:pPr>
    </w:p>
    <w:p w:rsidR="003A25E4" w:rsidRPr="00514BCF" w:rsidRDefault="00514BCF">
      <w:pPr>
        <w:spacing w:line="360" w:lineRule="auto"/>
        <w:ind w:firstLineChars="200" w:firstLine="480"/>
        <w:jc w:val="center"/>
        <w:rPr>
          <w:rFonts w:ascii="宋体" w:hAnsi="宋体"/>
          <w:color w:val="000000" w:themeColor="text1"/>
          <w:sz w:val="24"/>
        </w:rPr>
      </w:pPr>
      <w:r>
        <w:rPr>
          <w:rFonts w:ascii="宋体" w:eastAsia="宋体" w:hAnsi="宋体" w:cs="Times New Roman" w:hint="eastAsia"/>
          <w:color w:val="FF0000"/>
          <w:sz w:val="24"/>
        </w:rPr>
        <w:t xml:space="preserve">                                       </w:t>
      </w:r>
      <w:r w:rsidRPr="00514BCF">
        <w:rPr>
          <w:rFonts w:ascii="宋体" w:eastAsia="宋体" w:hAnsi="宋体" w:cs="Times New Roman" w:hint="eastAsia"/>
          <w:color w:val="000000" w:themeColor="text1"/>
          <w:sz w:val="24"/>
        </w:rPr>
        <w:t xml:space="preserve">   </w:t>
      </w:r>
      <w:r w:rsidR="004D18EA" w:rsidRPr="00514BCF">
        <w:rPr>
          <w:rFonts w:ascii="宋体" w:eastAsia="宋体" w:hAnsi="宋体" w:cs="Times New Roman" w:hint="eastAsia"/>
          <w:color w:val="000000" w:themeColor="text1"/>
          <w:sz w:val="24"/>
        </w:rPr>
        <w:t>吉林大学北区综合办公室</w:t>
      </w:r>
    </w:p>
    <w:p w:rsidR="003A25E4" w:rsidRPr="00514BCF" w:rsidRDefault="004D18EA">
      <w:pPr>
        <w:spacing w:line="360" w:lineRule="auto"/>
        <w:ind w:firstLineChars="200" w:firstLine="480"/>
        <w:jc w:val="right"/>
        <w:rPr>
          <w:rFonts w:ascii="宋体" w:hAnsi="宋体"/>
          <w:color w:val="000000" w:themeColor="text1"/>
          <w:sz w:val="24"/>
        </w:rPr>
      </w:pPr>
      <w:r w:rsidRPr="00514BCF">
        <w:rPr>
          <w:rFonts w:ascii="宋体" w:hAnsi="宋体" w:hint="eastAsia"/>
          <w:color w:val="000000" w:themeColor="text1"/>
          <w:sz w:val="24"/>
        </w:rPr>
        <w:t>2018</w:t>
      </w:r>
      <w:r w:rsidR="00514BCF" w:rsidRPr="00514BCF">
        <w:rPr>
          <w:rFonts w:ascii="宋体" w:hAnsi="宋体" w:hint="eastAsia"/>
          <w:color w:val="000000" w:themeColor="text1"/>
          <w:sz w:val="24"/>
        </w:rPr>
        <w:t>年4月</w:t>
      </w:r>
      <w:r w:rsidRPr="00514BCF">
        <w:rPr>
          <w:rFonts w:ascii="宋体" w:hAnsi="宋体" w:hint="eastAsia"/>
          <w:color w:val="000000" w:themeColor="text1"/>
          <w:sz w:val="24"/>
        </w:rPr>
        <w:t>8</w:t>
      </w:r>
      <w:r w:rsidR="00514BCF" w:rsidRPr="00514BCF">
        <w:rPr>
          <w:rFonts w:ascii="宋体" w:hAnsi="宋体" w:hint="eastAsia"/>
          <w:color w:val="000000" w:themeColor="text1"/>
          <w:sz w:val="24"/>
        </w:rPr>
        <w:t>日</w:t>
      </w:r>
    </w:p>
    <w:p w:rsidR="003A25E4" w:rsidRDefault="003A25E4">
      <w:pPr>
        <w:spacing w:line="360" w:lineRule="auto"/>
        <w:ind w:firstLineChars="147" w:firstLine="354"/>
        <w:rPr>
          <w:rFonts w:ascii="宋体" w:hAnsi="宋体"/>
          <w:b/>
          <w:sz w:val="24"/>
        </w:rPr>
      </w:pPr>
    </w:p>
    <w:p w:rsidR="003A25E4" w:rsidRDefault="003A25E4"/>
    <w:sectPr w:rsidR="003A25E4" w:rsidSect="003A2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01D" w:rsidRDefault="004A201D" w:rsidP="002C4E48">
      <w:r>
        <w:separator/>
      </w:r>
    </w:p>
  </w:endnote>
  <w:endnote w:type="continuationSeparator" w:id="1">
    <w:p w:rsidR="004A201D" w:rsidRDefault="004A201D" w:rsidP="002C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01D" w:rsidRDefault="004A201D" w:rsidP="002C4E48">
      <w:r>
        <w:separator/>
      </w:r>
    </w:p>
  </w:footnote>
  <w:footnote w:type="continuationSeparator" w:id="1">
    <w:p w:rsidR="004A201D" w:rsidRDefault="004A201D" w:rsidP="002C4E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144C5341"/>
    <w:rsid w:val="001B07D0"/>
    <w:rsid w:val="001F7509"/>
    <w:rsid w:val="00224B49"/>
    <w:rsid w:val="002C4E48"/>
    <w:rsid w:val="00344BC7"/>
    <w:rsid w:val="003A25E4"/>
    <w:rsid w:val="003B5C1F"/>
    <w:rsid w:val="00441F0D"/>
    <w:rsid w:val="00446BB8"/>
    <w:rsid w:val="00467F69"/>
    <w:rsid w:val="004A201D"/>
    <w:rsid w:val="004A282D"/>
    <w:rsid w:val="004A5825"/>
    <w:rsid w:val="004D18EA"/>
    <w:rsid w:val="00514BCF"/>
    <w:rsid w:val="005262D0"/>
    <w:rsid w:val="00531F02"/>
    <w:rsid w:val="00585EE3"/>
    <w:rsid w:val="00604D95"/>
    <w:rsid w:val="006407FD"/>
    <w:rsid w:val="00681378"/>
    <w:rsid w:val="006D3107"/>
    <w:rsid w:val="00715C5C"/>
    <w:rsid w:val="007A66CA"/>
    <w:rsid w:val="007B4623"/>
    <w:rsid w:val="008103B6"/>
    <w:rsid w:val="00836EB1"/>
    <w:rsid w:val="0089410B"/>
    <w:rsid w:val="008D53FE"/>
    <w:rsid w:val="008E356C"/>
    <w:rsid w:val="008F1B95"/>
    <w:rsid w:val="009E390F"/>
    <w:rsid w:val="00A07E19"/>
    <w:rsid w:val="00B12415"/>
    <w:rsid w:val="00BC6DF5"/>
    <w:rsid w:val="00C2629A"/>
    <w:rsid w:val="00C329D9"/>
    <w:rsid w:val="00C76D0D"/>
    <w:rsid w:val="00C82220"/>
    <w:rsid w:val="00D03F5C"/>
    <w:rsid w:val="00D43F39"/>
    <w:rsid w:val="00D445CA"/>
    <w:rsid w:val="00D924DB"/>
    <w:rsid w:val="00DB37B0"/>
    <w:rsid w:val="00DE6AF7"/>
    <w:rsid w:val="00E4566C"/>
    <w:rsid w:val="00E6106A"/>
    <w:rsid w:val="00F252FB"/>
    <w:rsid w:val="00F7076A"/>
    <w:rsid w:val="03803AF3"/>
    <w:rsid w:val="136A29CA"/>
    <w:rsid w:val="144C5341"/>
    <w:rsid w:val="14E6789B"/>
    <w:rsid w:val="1B8B1405"/>
    <w:rsid w:val="1E1B5FF8"/>
    <w:rsid w:val="2146522B"/>
    <w:rsid w:val="26A12577"/>
    <w:rsid w:val="282C19A7"/>
    <w:rsid w:val="29E2567E"/>
    <w:rsid w:val="2CAC36B7"/>
    <w:rsid w:val="37313E66"/>
    <w:rsid w:val="4778748D"/>
    <w:rsid w:val="4BA5500A"/>
    <w:rsid w:val="50DB7BDB"/>
    <w:rsid w:val="51473D63"/>
    <w:rsid w:val="53A0609C"/>
    <w:rsid w:val="54950780"/>
    <w:rsid w:val="55735DD4"/>
    <w:rsid w:val="58635FF3"/>
    <w:rsid w:val="591B1A24"/>
    <w:rsid w:val="5A8E1802"/>
    <w:rsid w:val="5DB2142E"/>
    <w:rsid w:val="5EB460AE"/>
    <w:rsid w:val="5FDE65DB"/>
    <w:rsid w:val="603753BF"/>
    <w:rsid w:val="63D148E7"/>
    <w:rsid w:val="6C0D02E1"/>
    <w:rsid w:val="6D6A65FA"/>
    <w:rsid w:val="75362C31"/>
    <w:rsid w:val="7EE24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5E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A25E4"/>
    <w:pPr>
      <w:tabs>
        <w:tab w:val="center" w:pos="4153"/>
        <w:tab w:val="right" w:pos="8306"/>
      </w:tabs>
      <w:snapToGrid w:val="0"/>
      <w:jc w:val="left"/>
    </w:pPr>
    <w:rPr>
      <w:sz w:val="18"/>
      <w:szCs w:val="18"/>
    </w:rPr>
  </w:style>
  <w:style w:type="paragraph" w:styleId="a4">
    <w:name w:val="header"/>
    <w:basedOn w:val="a"/>
    <w:qFormat/>
    <w:rsid w:val="003A25E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sid w:val="003A25E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1360</Characters>
  <Application>Microsoft Office Word</Application>
  <DocSecurity>0</DocSecurity>
  <Lines>11</Lines>
  <Paragraphs>3</Paragraphs>
  <ScaleCrop>false</ScaleCrop>
  <Company>微软中国</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cp:lastModifiedBy>
  <cp:revision>35</cp:revision>
  <cp:lastPrinted>2018-04-09T06:08:00Z</cp:lastPrinted>
  <dcterms:created xsi:type="dcterms:W3CDTF">2017-05-03T11:01:00Z</dcterms:created>
  <dcterms:modified xsi:type="dcterms:W3CDTF">2018-04-09T06:09:00Z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