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F3" w:rsidRDefault="00A562F3" w:rsidP="00552651">
      <w:pPr>
        <w:tabs>
          <w:tab w:val="left" w:pos="5359"/>
        </w:tabs>
        <w:spacing w:line="480" w:lineRule="auto"/>
        <w:ind w:firstLineChars="596" w:firstLine="2633"/>
        <w:rPr>
          <w:rFonts w:ascii="宋体" w:hAnsi="宋体"/>
          <w:b/>
          <w:color w:val="000000"/>
          <w:sz w:val="44"/>
          <w:szCs w:val="44"/>
        </w:rPr>
      </w:pPr>
      <w:r>
        <w:rPr>
          <w:rFonts w:ascii="宋体" w:hAnsi="宋体" w:hint="eastAsia"/>
          <w:b/>
          <w:color w:val="000000"/>
          <w:sz w:val="44"/>
          <w:szCs w:val="44"/>
        </w:rPr>
        <w:t>工程</w:t>
      </w:r>
      <w:r w:rsidR="00A43344">
        <w:rPr>
          <w:rFonts w:ascii="宋体" w:hAnsi="宋体" w:hint="eastAsia"/>
          <w:b/>
          <w:color w:val="000000"/>
          <w:sz w:val="44"/>
          <w:szCs w:val="44"/>
        </w:rPr>
        <w:t>邀标书</w:t>
      </w:r>
    </w:p>
    <w:p w:rsidR="00A562F3" w:rsidRDefault="00A562F3">
      <w:pPr>
        <w:spacing w:line="432" w:lineRule="auto"/>
        <w:jc w:val="center"/>
        <w:rPr>
          <w:rFonts w:ascii="宋体" w:hAnsi="宋体"/>
          <w:b/>
          <w:color w:val="000000"/>
          <w:sz w:val="44"/>
          <w:szCs w:val="44"/>
        </w:rPr>
      </w:pPr>
    </w:p>
    <w:p w:rsidR="00A562F3" w:rsidRDefault="00A562F3">
      <w:pPr>
        <w:spacing w:line="480" w:lineRule="auto"/>
        <w:ind w:leftChars="224" w:left="2123" w:hangingChars="686" w:hanging="1653"/>
        <w:rPr>
          <w:rFonts w:ascii="宋体" w:hAnsi="宋体"/>
          <w:b/>
          <w:sz w:val="24"/>
          <w:szCs w:val="24"/>
        </w:rPr>
      </w:pPr>
      <w:r>
        <w:rPr>
          <w:rFonts w:ascii="宋体" w:hAnsi="宋体" w:hint="eastAsia"/>
          <w:b/>
          <w:color w:val="000000"/>
          <w:sz w:val="24"/>
          <w:szCs w:val="24"/>
        </w:rPr>
        <w:t>一、工程名称：</w:t>
      </w:r>
      <w:r>
        <w:rPr>
          <w:rFonts w:ascii="宋体" w:hAnsi="宋体" w:hint="eastAsia"/>
          <w:b/>
          <w:sz w:val="24"/>
        </w:rPr>
        <w:t>吉林大学</w:t>
      </w:r>
      <w:r w:rsidR="00564FDC">
        <w:rPr>
          <w:rFonts w:ascii="宋体" w:hAnsi="宋体" w:hint="eastAsia"/>
          <w:b/>
          <w:sz w:val="24"/>
        </w:rPr>
        <w:t>数据</w:t>
      </w:r>
      <w:r w:rsidR="00263DE7">
        <w:rPr>
          <w:rFonts w:ascii="宋体" w:hAnsi="宋体" w:hint="eastAsia"/>
          <w:b/>
          <w:sz w:val="24"/>
        </w:rPr>
        <w:t>机房气体灭火系统</w:t>
      </w:r>
      <w:r>
        <w:rPr>
          <w:rFonts w:ascii="宋体" w:hAnsi="宋体" w:hint="eastAsia"/>
          <w:b/>
          <w:sz w:val="24"/>
        </w:rPr>
        <w:t>改造工程</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二、施工地点：吉林大学中心校区</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三、招标说明：</w:t>
      </w:r>
    </w:p>
    <w:p w:rsidR="00A562F3" w:rsidRDefault="00A562F3">
      <w:pPr>
        <w:spacing w:line="480" w:lineRule="auto"/>
        <w:ind w:firstLineChars="200" w:firstLine="482"/>
        <w:rPr>
          <w:rFonts w:ascii="宋体" w:hAnsi="宋体"/>
          <w:b/>
          <w:sz w:val="24"/>
          <w:szCs w:val="24"/>
        </w:rPr>
      </w:pPr>
      <w:r>
        <w:rPr>
          <w:rFonts w:ascii="宋体" w:hAnsi="宋体" w:hint="eastAsia"/>
          <w:b/>
          <w:sz w:val="24"/>
          <w:szCs w:val="24"/>
        </w:rPr>
        <w:t>1、本工程招标控制价为人民币</w:t>
      </w:r>
      <w:r w:rsidR="006D73C5">
        <w:rPr>
          <w:rFonts w:ascii="宋体" w:hAnsi="宋体" w:hint="eastAsia"/>
          <w:b/>
          <w:sz w:val="24"/>
          <w:szCs w:val="24"/>
        </w:rPr>
        <w:t>58940</w:t>
      </w:r>
      <w:r>
        <w:rPr>
          <w:rFonts w:ascii="宋体" w:hAnsi="宋体" w:hint="eastAsia"/>
          <w:b/>
          <w:sz w:val="24"/>
          <w:szCs w:val="24"/>
        </w:rPr>
        <w:t>元。</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四、工程修缮范围：</w:t>
      </w:r>
    </w:p>
    <w:p w:rsidR="00A562F3" w:rsidRDefault="00A562F3">
      <w:pPr>
        <w:spacing w:line="360" w:lineRule="auto"/>
        <w:rPr>
          <w:rFonts w:ascii="宋体" w:hAnsi="宋体"/>
          <w:color w:val="000000"/>
          <w:sz w:val="24"/>
        </w:rPr>
      </w:pPr>
      <w:r>
        <w:rPr>
          <w:rFonts w:ascii="宋体" w:hAnsi="宋体" w:hint="eastAsia"/>
          <w:color w:val="000000"/>
          <w:sz w:val="24"/>
        </w:rPr>
        <w:t xml:space="preserve">    1、</w:t>
      </w:r>
      <w:r>
        <w:rPr>
          <w:rFonts w:hint="eastAsia"/>
          <w:sz w:val="24"/>
        </w:rPr>
        <w:t>吉林大学</w:t>
      </w:r>
      <w:r w:rsidR="006D73C5" w:rsidRPr="006D73C5">
        <w:rPr>
          <w:rFonts w:hint="eastAsia"/>
          <w:sz w:val="24"/>
        </w:rPr>
        <w:t>鼎新楼设备机房气体灭火系统改造工程</w:t>
      </w:r>
      <w:r>
        <w:rPr>
          <w:rFonts w:hint="eastAsia"/>
          <w:sz w:val="24"/>
        </w:rPr>
        <w:t>；</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五、工程招投标的基本要求：</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1</w:t>
      </w:r>
      <w:r w:rsidR="00A562F3">
        <w:rPr>
          <w:rFonts w:ascii="宋体" w:hAnsi="宋体" w:hint="eastAsia"/>
          <w:color w:val="000000"/>
          <w:sz w:val="24"/>
          <w:szCs w:val="24"/>
        </w:rPr>
        <w:t>、本标书中所有未尽事项和工程量清单中未含的辅助项目，均由投标人自行考虑计价并计入其它项目中，工程结算时不另行计算。</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2</w:t>
      </w:r>
      <w:r w:rsidR="00A562F3">
        <w:rPr>
          <w:rFonts w:ascii="宋体" w:hAnsi="宋体" w:hint="eastAsia"/>
          <w:color w:val="000000"/>
          <w:sz w:val="24"/>
          <w:szCs w:val="24"/>
        </w:rPr>
        <w:t>、本工程垂直、水平运输，投标人应根据修缮工程的实际情况报价，包括该项目的全部垂直、水平运输费用。</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3</w:t>
      </w:r>
      <w:r w:rsidR="00A562F3">
        <w:rPr>
          <w:rFonts w:ascii="宋体" w:hAnsi="宋体" w:hint="eastAsia"/>
          <w:color w:val="000000"/>
          <w:sz w:val="24"/>
          <w:szCs w:val="24"/>
        </w:rPr>
        <w:t>、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4</w:t>
      </w:r>
      <w:r w:rsidR="00A562F3">
        <w:rPr>
          <w:rFonts w:ascii="宋体" w:hAnsi="宋体" w:hint="eastAsia"/>
          <w:color w:val="000000"/>
          <w:sz w:val="24"/>
          <w:szCs w:val="24"/>
        </w:rPr>
        <w:t>、安全施工要求：施工单位在施工中对安全保障全权负责，由于事故造成后果及费用均由施工单位自行承担。</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5</w:t>
      </w:r>
      <w:r w:rsidR="00A562F3">
        <w:rPr>
          <w:rFonts w:ascii="宋体" w:hAnsi="宋体" w:hint="eastAsia"/>
          <w:color w:val="000000"/>
          <w:sz w:val="24"/>
          <w:szCs w:val="24"/>
        </w:rPr>
        <w:t>、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w:t>
      </w:r>
      <w:r w:rsidR="00A562F3">
        <w:rPr>
          <w:rFonts w:ascii="宋体" w:hAnsi="宋体" w:hint="eastAsia"/>
          <w:color w:val="000000"/>
          <w:sz w:val="24"/>
          <w:szCs w:val="24"/>
        </w:rPr>
        <w:lastRenderedPageBreak/>
        <w:t>管理部门有关文明施工的规定执行，真正做到文明施工。</w:t>
      </w:r>
    </w:p>
    <w:p w:rsidR="00A562F3" w:rsidRDefault="00A43344">
      <w:pPr>
        <w:spacing w:line="480" w:lineRule="auto"/>
        <w:ind w:firstLineChars="200" w:firstLine="480"/>
        <w:rPr>
          <w:rFonts w:ascii="宋体" w:hAnsi="宋体"/>
          <w:color w:val="000000"/>
          <w:sz w:val="24"/>
          <w:szCs w:val="24"/>
        </w:rPr>
      </w:pPr>
      <w:r>
        <w:rPr>
          <w:rFonts w:ascii="宋体" w:hAnsi="宋体" w:hint="eastAsia"/>
          <w:color w:val="000000"/>
          <w:sz w:val="24"/>
          <w:szCs w:val="24"/>
        </w:rPr>
        <w:t>6</w:t>
      </w:r>
      <w:r w:rsidR="00A562F3">
        <w:rPr>
          <w:rFonts w:ascii="宋体" w:hAnsi="宋体" w:hint="eastAsia"/>
          <w:color w:val="000000"/>
          <w:sz w:val="24"/>
          <w:szCs w:val="24"/>
        </w:rPr>
        <w:t>、质保期要求：自验收合格之日起保修一年，重点部位质保期按国家有关规定及《</w:t>
      </w:r>
      <w:r w:rsidR="00A562F3">
        <w:rPr>
          <w:rFonts w:ascii="宋体" w:hAnsi="宋体"/>
          <w:color w:val="000000"/>
          <w:sz w:val="24"/>
          <w:szCs w:val="24"/>
        </w:rPr>
        <w:t>建设工程质量管理条例</w:t>
      </w:r>
      <w:r w:rsidR="00A562F3">
        <w:rPr>
          <w:rFonts w:ascii="宋体" w:hAnsi="宋体" w:hint="eastAsia"/>
          <w:color w:val="000000"/>
          <w:sz w:val="24"/>
          <w:szCs w:val="24"/>
        </w:rPr>
        <w:t>》规定执行。保修期内所有问题由施工单位承担,由于维修不及时造成的损失及费用从质保金中扣除。</w:t>
      </w:r>
    </w:p>
    <w:p w:rsidR="00A562F3" w:rsidRDefault="00A43344" w:rsidP="000013DE">
      <w:pPr>
        <w:spacing w:line="480" w:lineRule="auto"/>
        <w:ind w:firstLineChars="200" w:firstLine="480"/>
        <w:rPr>
          <w:rFonts w:ascii="宋体" w:hAnsi="宋体"/>
          <w:sz w:val="24"/>
        </w:rPr>
      </w:pPr>
      <w:r>
        <w:rPr>
          <w:rFonts w:ascii="宋体" w:hAnsi="宋体" w:hint="eastAsia"/>
          <w:color w:val="000000"/>
          <w:sz w:val="24"/>
          <w:szCs w:val="24"/>
        </w:rPr>
        <w:t>7</w:t>
      </w:r>
      <w:r w:rsidR="000013DE">
        <w:rPr>
          <w:rFonts w:ascii="宋体" w:hAnsi="宋体" w:hint="eastAsia"/>
          <w:color w:val="000000"/>
          <w:sz w:val="24"/>
          <w:szCs w:val="24"/>
        </w:rPr>
        <w:t>、本工程项目暂列金</w:t>
      </w:r>
      <w:r w:rsidR="00A562F3">
        <w:rPr>
          <w:rFonts w:ascii="宋体" w:hAnsi="宋体" w:hint="eastAsia"/>
          <w:color w:val="000000"/>
          <w:sz w:val="24"/>
          <w:szCs w:val="24"/>
        </w:rPr>
        <w:t>：</w:t>
      </w:r>
      <w:r w:rsidR="00A562F3">
        <w:rPr>
          <w:rFonts w:ascii="宋体" w:hAnsi="宋体" w:hint="eastAsia"/>
          <w:sz w:val="24"/>
        </w:rPr>
        <w:t>无</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六、投标人及主要管理人员资质要求：</w:t>
      </w:r>
    </w:p>
    <w:p w:rsidR="00A562F3" w:rsidRDefault="00A562F3">
      <w:pPr>
        <w:spacing w:line="480" w:lineRule="auto"/>
        <w:ind w:firstLineChars="200" w:firstLine="480"/>
        <w:rPr>
          <w:rFonts w:ascii="宋体" w:hAnsi="宋体"/>
          <w:color w:val="FF0000"/>
          <w:sz w:val="24"/>
          <w:szCs w:val="24"/>
        </w:rPr>
      </w:pPr>
      <w:r>
        <w:rPr>
          <w:rFonts w:ascii="宋体" w:hAnsi="宋体" w:hint="eastAsia"/>
          <w:color w:val="000000"/>
          <w:sz w:val="24"/>
          <w:szCs w:val="24"/>
        </w:rPr>
        <w:t>1、投标人必须具备建设行政主管部门核发的</w:t>
      </w:r>
      <w:r w:rsidR="00395D72" w:rsidRPr="00395D72">
        <w:rPr>
          <w:rFonts w:ascii="宋体" w:hAnsi="宋体"/>
          <w:color w:val="FF0000"/>
          <w:sz w:val="24"/>
          <w:szCs w:val="24"/>
          <w:u w:val="single"/>
        </w:rPr>
        <w:t>消防设施工程专业承包</w:t>
      </w:r>
      <w:r w:rsidR="00867731">
        <w:rPr>
          <w:rFonts w:ascii="宋体" w:hAnsi="宋体" w:hint="eastAsia"/>
          <w:color w:val="FF0000"/>
          <w:sz w:val="24"/>
          <w:szCs w:val="24"/>
          <w:u w:val="single"/>
        </w:rPr>
        <w:t>二</w:t>
      </w:r>
      <w:r w:rsidR="00395D72">
        <w:rPr>
          <w:rFonts w:ascii="宋体" w:hAnsi="宋体" w:hint="eastAsia"/>
          <w:color w:val="FF0000"/>
          <w:sz w:val="24"/>
          <w:szCs w:val="24"/>
          <w:u w:val="single"/>
        </w:rPr>
        <w:t>级及以上资质</w:t>
      </w:r>
      <w:r>
        <w:rPr>
          <w:rFonts w:ascii="宋体" w:hAnsi="宋体" w:hint="eastAsia"/>
          <w:color w:val="FF0000"/>
          <w:sz w:val="24"/>
          <w:szCs w:val="24"/>
          <w:u w:val="single"/>
        </w:rPr>
        <w:t>。</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2、项目经理应具备有效的建造师（项目经理）证和安全生产考核合格证书，明确拟投入本项目现场施工技术管理人员，如土建及水电专业的技术管理人员。</w:t>
      </w:r>
    </w:p>
    <w:p w:rsidR="00A562F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七、质量标准：</w:t>
      </w:r>
      <w:r>
        <w:rPr>
          <w:rFonts w:ascii="宋体" w:hAnsi="宋体" w:hint="eastAsia"/>
          <w:color w:val="000000"/>
          <w:sz w:val="24"/>
          <w:szCs w:val="24"/>
        </w:rPr>
        <w:t>质量合格，投标书中应体现保证工程质量的施工技术安全措施和工程保修措施。</w:t>
      </w:r>
    </w:p>
    <w:p w:rsidR="00B61C0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八、施工工期</w:t>
      </w:r>
      <w:r>
        <w:rPr>
          <w:rFonts w:ascii="宋体" w:hAnsi="宋体" w:hint="eastAsia"/>
          <w:color w:val="000000"/>
          <w:sz w:val="24"/>
          <w:szCs w:val="24"/>
        </w:rPr>
        <w:t>：</w:t>
      </w:r>
      <w:r w:rsidR="00B61C03">
        <w:rPr>
          <w:rFonts w:ascii="宋体" w:hAnsi="宋体" w:hint="eastAsia"/>
          <w:color w:val="000000"/>
          <w:sz w:val="24"/>
          <w:szCs w:val="24"/>
        </w:rPr>
        <w:t>招标后15天内完工</w:t>
      </w:r>
    </w:p>
    <w:p w:rsidR="00A562F3" w:rsidRDefault="00A562F3" w:rsidP="00B61C03">
      <w:pPr>
        <w:spacing w:line="480" w:lineRule="auto"/>
        <w:ind w:firstLineChars="200" w:firstLine="482"/>
        <w:rPr>
          <w:rFonts w:ascii="宋体" w:hAnsi="宋体"/>
          <w:color w:val="000000"/>
          <w:sz w:val="24"/>
          <w:szCs w:val="24"/>
        </w:rPr>
      </w:pPr>
      <w:r>
        <w:rPr>
          <w:rFonts w:ascii="宋体" w:hAnsi="宋体" w:hint="eastAsia"/>
          <w:b/>
          <w:color w:val="000000"/>
          <w:sz w:val="24"/>
          <w:szCs w:val="24"/>
        </w:rPr>
        <w:t>九、承包方式</w:t>
      </w:r>
      <w:r>
        <w:rPr>
          <w:rFonts w:ascii="宋体" w:hAnsi="宋体" w:hint="eastAsia"/>
          <w:color w:val="000000"/>
          <w:sz w:val="24"/>
          <w:szCs w:val="24"/>
        </w:rPr>
        <w:t>：包工全包料。</w:t>
      </w:r>
    </w:p>
    <w:p w:rsidR="00A562F3" w:rsidRDefault="00A562F3">
      <w:pPr>
        <w:spacing w:line="480" w:lineRule="auto"/>
        <w:ind w:firstLineChars="200" w:firstLine="482"/>
        <w:rPr>
          <w:rFonts w:ascii="宋体" w:hAnsi="宋体"/>
          <w:color w:val="000000"/>
          <w:sz w:val="24"/>
          <w:szCs w:val="24"/>
        </w:rPr>
      </w:pPr>
      <w:r>
        <w:rPr>
          <w:rFonts w:ascii="宋体" w:hAnsi="宋体" w:hint="eastAsia"/>
          <w:b/>
          <w:color w:val="000000"/>
          <w:sz w:val="24"/>
          <w:szCs w:val="24"/>
        </w:rPr>
        <w:t>十、合同签约方式</w:t>
      </w:r>
      <w:r>
        <w:rPr>
          <w:rFonts w:ascii="宋体" w:hAnsi="宋体" w:hint="eastAsia"/>
          <w:color w:val="000000"/>
          <w:sz w:val="24"/>
          <w:szCs w:val="24"/>
        </w:rPr>
        <w:t>：中标总价控制范围内的固定单价合同。</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1、结算时工程量按实际发生计算，单价按中标单价计算，即中标单价（投标书中的综合单价）在合同期内均不做调整（除变更外）。</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2、在工程量清单项目范围内投标文件如有丢项、缺量情况，工程结算时概不调整。</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3、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w:t>
      </w:r>
      <w:r>
        <w:rPr>
          <w:rFonts w:ascii="宋体" w:hAnsi="宋体" w:hint="eastAsia"/>
          <w:color w:val="000000"/>
          <w:sz w:val="24"/>
          <w:szCs w:val="24"/>
        </w:rPr>
        <w:lastRenderedPageBreak/>
        <w:t>单位、建设单位核准后，根据近期市场信息价由建设单位和审计部门审核单价执行。</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十一、付款方式：</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工程竣工验收合格</w:t>
      </w:r>
      <w:r w:rsidR="00A43344">
        <w:rPr>
          <w:rFonts w:ascii="宋体" w:hAnsi="宋体" w:hint="eastAsia"/>
          <w:color w:val="000000"/>
          <w:sz w:val="24"/>
          <w:szCs w:val="24"/>
        </w:rPr>
        <w:t>，</w:t>
      </w:r>
      <w:r>
        <w:rPr>
          <w:rFonts w:ascii="宋体" w:hAnsi="宋体" w:hint="eastAsia"/>
          <w:color w:val="000000"/>
          <w:sz w:val="24"/>
          <w:szCs w:val="24"/>
        </w:rPr>
        <w:t>竣工结算审计后付至工程总价的95%，余款待保修期满后15日内结清。</w:t>
      </w:r>
    </w:p>
    <w:p w:rsidR="00A562F3" w:rsidRDefault="00A562F3">
      <w:pPr>
        <w:spacing w:line="480" w:lineRule="auto"/>
        <w:ind w:firstLineChars="200" w:firstLine="482"/>
        <w:rPr>
          <w:rFonts w:ascii="宋体" w:hAnsi="宋体"/>
          <w:b/>
          <w:color w:val="000000"/>
          <w:sz w:val="24"/>
          <w:szCs w:val="24"/>
        </w:rPr>
      </w:pPr>
      <w:r>
        <w:rPr>
          <w:rFonts w:ascii="宋体" w:hAnsi="宋体" w:hint="eastAsia"/>
          <w:b/>
          <w:color w:val="000000"/>
          <w:sz w:val="24"/>
          <w:szCs w:val="24"/>
        </w:rPr>
        <w:t>十二、违约责任：</w:t>
      </w:r>
    </w:p>
    <w:p w:rsidR="00A562F3" w:rsidRDefault="00A562F3">
      <w:pPr>
        <w:spacing w:line="480" w:lineRule="auto"/>
        <w:ind w:firstLineChars="200" w:firstLine="480"/>
        <w:rPr>
          <w:rFonts w:ascii="宋体" w:hAnsi="宋体"/>
          <w:color w:val="000000"/>
          <w:sz w:val="24"/>
          <w:szCs w:val="24"/>
        </w:rPr>
      </w:pPr>
      <w:r>
        <w:rPr>
          <w:rFonts w:ascii="宋体" w:hAnsi="宋体" w:hint="eastAsia"/>
          <w:color w:val="000000"/>
          <w:sz w:val="24"/>
          <w:szCs w:val="24"/>
        </w:rPr>
        <w:t>由于中标人自身原因导致施工工期延误或工程竣工后21天内，不按时报工程结算券的，每延误一天按总造价</w:t>
      </w:r>
      <w:r>
        <w:rPr>
          <w:rFonts w:ascii="宋体" w:hAnsi="宋体"/>
          <w:color w:val="000000"/>
          <w:sz w:val="24"/>
          <w:szCs w:val="24"/>
        </w:rPr>
        <w:t>0.5</w:t>
      </w:r>
      <w:r>
        <w:rPr>
          <w:rFonts w:ascii="宋体" w:hAnsi="宋体" w:hint="eastAsia"/>
          <w:color w:val="000000"/>
          <w:sz w:val="24"/>
          <w:szCs w:val="24"/>
        </w:rPr>
        <w:t>‰罚款（由于招标人及第三方原因导致延期及不可抗力因素除外）。</w:t>
      </w:r>
    </w:p>
    <w:p w:rsidR="00A562F3" w:rsidRDefault="00A562F3" w:rsidP="00A43344">
      <w:pPr>
        <w:spacing w:line="480" w:lineRule="auto"/>
        <w:ind w:firstLineChars="200" w:firstLine="482"/>
        <w:rPr>
          <w:rFonts w:hAnsi="宋体"/>
          <w:color w:val="000000"/>
          <w:sz w:val="24"/>
          <w:szCs w:val="24"/>
        </w:rPr>
      </w:pPr>
      <w:r>
        <w:rPr>
          <w:rFonts w:hAnsi="宋体" w:hint="eastAsia"/>
          <w:b/>
          <w:color w:val="000000"/>
          <w:sz w:val="24"/>
          <w:szCs w:val="24"/>
        </w:rPr>
        <w:t>十三、联系方式</w:t>
      </w:r>
      <w:r>
        <w:rPr>
          <w:rFonts w:hAnsi="宋体" w:hint="eastAsia"/>
          <w:color w:val="000000"/>
          <w:sz w:val="24"/>
          <w:szCs w:val="24"/>
        </w:rPr>
        <w:t>：联系人：</w:t>
      </w:r>
      <w:r w:rsidR="006D73C5">
        <w:rPr>
          <w:rFonts w:hAnsi="宋体" w:hint="eastAsia"/>
          <w:sz w:val="24"/>
        </w:rPr>
        <w:t>冯</w:t>
      </w:r>
      <w:r>
        <w:rPr>
          <w:rFonts w:hAnsi="宋体" w:hint="eastAsia"/>
          <w:sz w:val="24"/>
        </w:rPr>
        <w:t>老师，联系电话：</w:t>
      </w:r>
      <w:r w:rsidR="006D73C5">
        <w:rPr>
          <w:rFonts w:hAnsi="宋体" w:hint="eastAsia"/>
          <w:sz w:val="24"/>
        </w:rPr>
        <w:t>85166545</w:t>
      </w:r>
    </w:p>
    <w:p w:rsidR="00A562F3" w:rsidRPr="00552651" w:rsidRDefault="00E3484A" w:rsidP="00E3484A">
      <w:pPr>
        <w:spacing w:line="480" w:lineRule="auto"/>
        <w:ind w:firstLineChars="200" w:firstLine="482"/>
        <w:rPr>
          <w:rFonts w:ascii="宋体" w:hAnsi="宋体"/>
          <w:color w:val="000000"/>
          <w:sz w:val="24"/>
          <w:szCs w:val="24"/>
        </w:rPr>
      </w:pPr>
      <w:r w:rsidRPr="00E3484A">
        <w:rPr>
          <w:rFonts w:ascii="宋体" w:hAnsi="宋体" w:hint="eastAsia"/>
          <w:b/>
          <w:color w:val="000000"/>
          <w:sz w:val="24"/>
          <w:szCs w:val="24"/>
        </w:rPr>
        <w:t>十四</w:t>
      </w:r>
      <w:r w:rsidR="00A562F3" w:rsidRPr="00552651">
        <w:rPr>
          <w:rFonts w:ascii="宋体" w:hAnsi="宋体" w:hint="eastAsia"/>
          <w:color w:val="000000"/>
          <w:sz w:val="24"/>
          <w:szCs w:val="24"/>
        </w:rPr>
        <w:t>、工程修缮方案、施工工艺、修缮标准及基本要求：</w:t>
      </w:r>
    </w:p>
    <w:p w:rsidR="00A43344" w:rsidRDefault="00A43344" w:rsidP="00552651">
      <w:pPr>
        <w:spacing w:line="480" w:lineRule="auto"/>
        <w:ind w:firstLineChars="200" w:firstLine="480"/>
        <w:rPr>
          <w:rFonts w:ascii="宋体" w:hAnsi="宋体"/>
          <w:color w:val="000000"/>
          <w:sz w:val="24"/>
          <w:szCs w:val="24"/>
        </w:rPr>
      </w:pPr>
      <w:r w:rsidRPr="00A43344">
        <w:rPr>
          <w:rFonts w:ascii="宋体" w:hAnsi="宋体" w:hint="eastAsia"/>
          <w:color w:val="000000"/>
          <w:sz w:val="24"/>
          <w:szCs w:val="24"/>
        </w:rPr>
        <w:t>1、</w:t>
      </w:r>
      <w:r w:rsidR="00A562F3" w:rsidRPr="00A43344">
        <w:rPr>
          <w:rFonts w:ascii="宋体" w:hAnsi="宋体" w:hint="eastAsia"/>
          <w:color w:val="000000"/>
          <w:sz w:val="24"/>
          <w:szCs w:val="24"/>
        </w:rPr>
        <w:t>吉林大学</w:t>
      </w:r>
      <w:r w:rsidR="006D73C5">
        <w:rPr>
          <w:rFonts w:ascii="宋体" w:hAnsi="宋体" w:hint="eastAsia"/>
          <w:color w:val="000000"/>
          <w:sz w:val="24"/>
          <w:szCs w:val="24"/>
        </w:rPr>
        <w:t>鼎新楼机房气体灭火系统改造工程</w:t>
      </w:r>
      <w:r w:rsidR="00A562F3" w:rsidRPr="00A43344">
        <w:rPr>
          <w:rFonts w:ascii="宋体" w:hAnsi="宋体" w:hint="eastAsia"/>
          <w:color w:val="000000"/>
          <w:sz w:val="24"/>
          <w:szCs w:val="24"/>
        </w:rPr>
        <w:t xml:space="preserve">。 </w:t>
      </w:r>
    </w:p>
    <w:p w:rsidR="00DC2C64" w:rsidRDefault="00A43344" w:rsidP="00552651">
      <w:pPr>
        <w:spacing w:line="480" w:lineRule="auto"/>
        <w:ind w:firstLineChars="200" w:firstLine="480"/>
        <w:rPr>
          <w:rFonts w:ascii="宋体" w:hAnsi="宋体"/>
          <w:color w:val="000000"/>
          <w:sz w:val="24"/>
          <w:szCs w:val="24"/>
        </w:rPr>
      </w:pPr>
      <w:r>
        <w:rPr>
          <w:rFonts w:ascii="宋体" w:hAnsi="宋体" w:hint="eastAsia"/>
          <w:color w:val="000000"/>
          <w:sz w:val="24"/>
          <w:szCs w:val="24"/>
        </w:rPr>
        <w:t>2、</w:t>
      </w:r>
      <w:r w:rsidR="00DC2C64">
        <w:rPr>
          <w:rFonts w:ascii="宋体" w:hAnsi="宋体" w:hint="eastAsia"/>
          <w:color w:val="000000"/>
          <w:sz w:val="24"/>
          <w:szCs w:val="24"/>
        </w:rPr>
        <w:t>气体灭火系统采用柜式七氟丙烷气体灭火系统，安装气体灭火控制器，与鼎新楼火灾报警及联动主机连接，实现联动监测。</w:t>
      </w:r>
      <w:r w:rsidR="00275046">
        <w:rPr>
          <w:rFonts w:ascii="宋体" w:hAnsi="宋体" w:hint="eastAsia"/>
          <w:color w:val="000000"/>
          <w:sz w:val="24"/>
          <w:szCs w:val="24"/>
        </w:rPr>
        <w:t>负责线路敷设路径处</w:t>
      </w:r>
      <w:r w:rsidR="003F6DE5">
        <w:rPr>
          <w:rFonts w:ascii="宋体" w:hAnsi="宋体" w:hint="eastAsia"/>
          <w:color w:val="000000"/>
          <w:sz w:val="24"/>
          <w:szCs w:val="24"/>
        </w:rPr>
        <w:t>吊顶拆除恢复</w:t>
      </w:r>
      <w:r w:rsidR="00275046">
        <w:rPr>
          <w:rFonts w:ascii="宋体" w:hAnsi="宋体" w:hint="eastAsia"/>
          <w:color w:val="000000"/>
          <w:sz w:val="24"/>
          <w:szCs w:val="24"/>
        </w:rPr>
        <w:t>工作</w:t>
      </w:r>
      <w:r w:rsidR="003F6DE5">
        <w:rPr>
          <w:rFonts w:ascii="宋体" w:hAnsi="宋体" w:hint="eastAsia"/>
          <w:color w:val="000000"/>
          <w:sz w:val="24"/>
          <w:szCs w:val="24"/>
        </w:rPr>
        <w:t>。</w:t>
      </w:r>
    </w:p>
    <w:p w:rsidR="00A562F3" w:rsidRDefault="00552651" w:rsidP="00552651">
      <w:pPr>
        <w:spacing w:line="480" w:lineRule="auto"/>
        <w:ind w:firstLineChars="200" w:firstLine="480"/>
        <w:rPr>
          <w:rFonts w:ascii="宋体" w:hAnsi="宋体"/>
          <w:color w:val="000000"/>
          <w:sz w:val="24"/>
          <w:szCs w:val="24"/>
        </w:rPr>
      </w:pPr>
      <w:r>
        <w:rPr>
          <w:rFonts w:ascii="宋体" w:hAnsi="宋体" w:hint="eastAsia"/>
          <w:color w:val="000000"/>
          <w:sz w:val="24"/>
          <w:szCs w:val="24"/>
        </w:rPr>
        <w:t>3</w:t>
      </w:r>
      <w:r w:rsidR="00A562F3">
        <w:rPr>
          <w:rFonts w:ascii="宋体" w:hAnsi="宋体" w:hint="eastAsia"/>
          <w:color w:val="000000"/>
          <w:sz w:val="24"/>
          <w:szCs w:val="24"/>
        </w:rPr>
        <w:t>、其他未尽事宜根据现场实际情况确定，</w:t>
      </w:r>
      <w:r w:rsidR="00A562F3" w:rsidRPr="00552651">
        <w:rPr>
          <w:rFonts w:ascii="宋体" w:hAnsi="宋体" w:hint="eastAsia"/>
          <w:color w:val="000000"/>
          <w:sz w:val="24"/>
          <w:szCs w:val="24"/>
        </w:rPr>
        <w:t>所有施工内容必须按施工工艺标  准操作、施工质量符合现行施工质量验收规范、质量验收统一标准规定。</w:t>
      </w:r>
    </w:p>
    <w:p w:rsidR="00A562F3" w:rsidRDefault="00A562F3" w:rsidP="00552651">
      <w:pPr>
        <w:spacing w:line="480" w:lineRule="auto"/>
        <w:rPr>
          <w:rFonts w:ascii="宋体" w:hAnsi="宋体"/>
          <w:b/>
          <w:sz w:val="24"/>
          <w:szCs w:val="24"/>
        </w:rPr>
      </w:pPr>
      <w:r>
        <w:rPr>
          <w:rFonts w:ascii="宋体" w:hAnsi="宋体" w:hint="eastAsia"/>
          <w:b/>
          <w:color w:val="000000"/>
          <w:sz w:val="24"/>
          <w:szCs w:val="24"/>
        </w:rPr>
        <w:t xml:space="preserve">   </w:t>
      </w:r>
      <w:r w:rsidR="00552651">
        <w:rPr>
          <w:rFonts w:ascii="宋体" w:hAnsi="宋体" w:hint="eastAsia"/>
          <w:b/>
          <w:color w:val="000000"/>
          <w:sz w:val="24"/>
          <w:szCs w:val="24"/>
        </w:rPr>
        <w:t xml:space="preserve"> </w:t>
      </w:r>
      <w:r>
        <w:rPr>
          <w:rFonts w:ascii="宋体" w:hAnsi="宋体" w:hint="eastAsia"/>
          <w:b/>
          <w:sz w:val="24"/>
          <w:szCs w:val="24"/>
        </w:rPr>
        <w:t>十</w:t>
      </w:r>
      <w:r w:rsidR="00E3484A">
        <w:rPr>
          <w:rFonts w:ascii="宋体" w:hAnsi="宋体" w:hint="eastAsia"/>
          <w:b/>
          <w:sz w:val="24"/>
          <w:szCs w:val="24"/>
        </w:rPr>
        <w:t>五</w:t>
      </w:r>
      <w:r>
        <w:rPr>
          <w:rFonts w:ascii="宋体" w:hAnsi="宋体" w:hint="eastAsia"/>
          <w:b/>
          <w:sz w:val="24"/>
          <w:szCs w:val="24"/>
        </w:rPr>
        <w:t>、工程量清单：见附表</w:t>
      </w:r>
    </w:p>
    <w:p w:rsidR="00552651" w:rsidRDefault="00A562F3" w:rsidP="00552651">
      <w:pPr>
        <w:spacing w:line="480" w:lineRule="auto"/>
        <w:ind w:firstLineChars="200" w:firstLine="480"/>
        <w:rPr>
          <w:rFonts w:ascii="宋体" w:hAnsi="宋体"/>
          <w:sz w:val="24"/>
          <w:szCs w:val="24"/>
        </w:rPr>
      </w:pPr>
      <w:r>
        <w:rPr>
          <w:rFonts w:ascii="宋体" w:hAnsi="宋体" w:hint="eastAsia"/>
          <w:sz w:val="24"/>
          <w:szCs w:val="24"/>
        </w:rPr>
        <w:t xml:space="preserve">                                    吉林大学</w:t>
      </w:r>
      <w:r w:rsidR="00552651">
        <w:rPr>
          <w:rFonts w:ascii="宋体" w:hAnsi="宋体" w:hint="eastAsia"/>
          <w:sz w:val="24"/>
          <w:szCs w:val="24"/>
        </w:rPr>
        <w:t>资产管理与后勤处</w:t>
      </w:r>
    </w:p>
    <w:p w:rsidR="00A562F3" w:rsidRDefault="00A562F3" w:rsidP="00552651">
      <w:pPr>
        <w:spacing w:line="480" w:lineRule="auto"/>
        <w:ind w:right="960" w:firstLineChars="200" w:firstLine="480"/>
        <w:jc w:val="right"/>
        <w:rPr>
          <w:rFonts w:ascii="宋体" w:hAnsi="宋体"/>
          <w:sz w:val="24"/>
          <w:szCs w:val="24"/>
        </w:rPr>
      </w:pPr>
      <w:r>
        <w:rPr>
          <w:rFonts w:ascii="宋体" w:hAnsi="宋体" w:hint="eastAsia"/>
          <w:sz w:val="24"/>
          <w:szCs w:val="24"/>
        </w:rPr>
        <w:t xml:space="preserve"> 201</w:t>
      </w:r>
      <w:r>
        <w:rPr>
          <w:rFonts w:ascii="宋体" w:hAnsi="宋体"/>
          <w:sz w:val="24"/>
          <w:szCs w:val="24"/>
        </w:rPr>
        <w:t>7</w:t>
      </w:r>
      <w:r>
        <w:rPr>
          <w:rFonts w:ascii="宋体" w:hAnsi="宋体" w:hint="eastAsia"/>
          <w:sz w:val="24"/>
          <w:szCs w:val="24"/>
        </w:rPr>
        <w:t>年</w:t>
      </w:r>
      <w:r w:rsidR="00E3484A">
        <w:rPr>
          <w:rFonts w:ascii="宋体" w:hAnsi="宋体" w:hint="eastAsia"/>
          <w:sz w:val="24"/>
          <w:szCs w:val="24"/>
        </w:rPr>
        <w:t>10</w:t>
      </w:r>
      <w:r>
        <w:rPr>
          <w:rFonts w:ascii="宋体" w:hAnsi="宋体" w:hint="eastAsia"/>
          <w:sz w:val="24"/>
          <w:szCs w:val="24"/>
        </w:rPr>
        <w:t>月</w:t>
      </w:r>
      <w:r w:rsidR="00E3484A">
        <w:rPr>
          <w:rFonts w:ascii="宋体" w:hAnsi="宋体" w:hint="eastAsia"/>
          <w:sz w:val="24"/>
          <w:szCs w:val="24"/>
        </w:rPr>
        <w:t>16</w:t>
      </w:r>
      <w:r>
        <w:rPr>
          <w:rFonts w:ascii="宋体" w:hAnsi="宋体" w:hint="eastAsia"/>
          <w:sz w:val="24"/>
          <w:szCs w:val="24"/>
        </w:rPr>
        <w:t>日</w:t>
      </w:r>
    </w:p>
    <w:sectPr w:rsidR="00A562F3" w:rsidSect="000E67FB">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40C" w:rsidRDefault="0058540C">
      <w:r>
        <w:separator/>
      </w:r>
    </w:p>
  </w:endnote>
  <w:endnote w:type="continuationSeparator" w:id="1">
    <w:p w:rsidR="0058540C" w:rsidRDefault="00585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D656EC">
    <w:pPr>
      <w:pStyle w:val="ab"/>
      <w:framePr w:wrap="around" w:vAnchor="text" w:hAnchor="margin" w:xAlign="right" w:y="1"/>
      <w:rPr>
        <w:rStyle w:val="a4"/>
      </w:rPr>
    </w:pPr>
    <w:r>
      <w:fldChar w:fldCharType="begin"/>
    </w:r>
    <w:r w:rsidR="00A562F3">
      <w:rPr>
        <w:rStyle w:val="a4"/>
      </w:rPr>
      <w:instrText xml:space="preserve">PAGE  </w:instrText>
    </w:r>
    <w:r>
      <w:fldChar w:fldCharType="end"/>
    </w:r>
  </w:p>
  <w:p w:rsidR="00A562F3" w:rsidRDefault="00A562F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D656EC">
    <w:pPr>
      <w:pStyle w:val="ab"/>
      <w:framePr w:wrap="around" w:vAnchor="text" w:hAnchor="margin" w:xAlign="right" w:y="1"/>
      <w:rPr>
        <w:rStyle w:val="a4"/>
      </w:rPr>
    </w:pPr>
    <w:r>
      <w:fldChar w:fldCharType="begin"/>
    </w:r>
    <w:r w:rsidR="00A562F3">
      <w:rPr>
        <w:rStyle w:val="a4"/>
      </w:rPr>
      <w:instrText xml:space="preserve">PAGE  </w:instrText>
    </w:r>
    <w:r>
      <w:fldChar w:fldCharType="separate"/>
    </w:r>
    <w:r w:rsidR="00867731">
      <w:rPr>
        <w:rStyle w:val="a4"/>
        <w:noProof/>
      </w:rPr>
      <w:t>2</w:t>
    </w:r>
    <w:r>
      <w:fldChar w:fldCharType="end"/>
    </w:r>
  </w:p>
  <w:p w:rsidR="00A562F3" w:rsidRDefault="00A562F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40C" w:rsidRDefault="0058540C">
      <w:r>
        <w:separator/>
      </w:r>
    </w:p>
  </w:footnote>
  <w:footnote w:type="continuationSeparator" w:id="1">
    <w:p w:rsidR="0058540C" w:rsidRDefault="00585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F3" w:rsidRDefault="00A562F3">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F4DC9"/>
    <w:multiLevelType w:val="hybridMultilevel"/>
    <w:tmpl w:val="CA04AA60"/>
    <w:lvl w:ilvl="0" w:tplc="A036E64E">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4F34869"/>
    <w:multiLevelType w:val="hybridMultilevel"/>
    <w:tmpl w:val="5E22DC2C"/>
    <w:lvl w:ilvl="0" w:tplc="1328505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A384E77"/>
    <w:multiLevelType w:val="hybridMultilevel"/>
    <w:tmpl w:val="7F3C97C0"/>
    <w:lvl w:ilvl="0" w:tplc="F702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6F9"/>
    <w:rsid w:val="000013DE"/>
    <w:rsid w:val="00001543"/>
    <w:rsid w:val="00003AE0"/>
    <w:rsid w:val="00005AFE"/>
    <w:rsid w:val="0000715C"/>
    <w:rsid w:val="00010B86"/>
    <w:rsid w:val="00011327"/>
    <w:rsid w:val="000166CD"/>
    <w:rsid w:val="00022D8C"/>
    <w:rsid w:val="0002364B"/>
    <w:rsid w:val="00023C2E"/>
    <w:rsid w:val="000271F6"/>
    <w:rsid w:val="0003063D"/>
    <w:rsid w:val="00033BB9"/>
    <w:rsid w:val="00034B41"/>
    <w:rsid w:val="00034E58"/>
    <w:rsid w:val="0003560D"/>
    <w:rsid w:val="00040993"/>
    <w:rsid w:val="000423C4"/>
    <w:rsid w:val="00054ADB"/>
    <w:rsid w:val="00055B5D"/>
    <w:rsid w:val="00055FB7"/>
    <w:rsid w:val="00056A3E"/>
    <w:rsid w:val="000626E3"/>
    <w:rsid w:val="00063542"/>
    <w:rsid w:val="0006492F"/>
    <w:rsid w:val="0006692D"/>
    <w:rsid w:val="00067466"/>
    <w:rsid w:val="000720A5"/>
    <w:rsid w:val="00075233"/>
    <w:rsid w:val="00075DA7"/>
    <w:rsid w:val="00080B7E"/>
    <w:rsid w:val="00085BF1"/>
    <w:rsid w:val="00087587"/>
    <w:rsid w:val="00097A94"/>
    <w:rsid w:val="000A61E0"/>
    <w:rsid w:val="000A7304"/>
    <w:rsid w:val="000B211F"/>
    <w:rsid w:val="000B668D"/>
    <w:rsid w:val="000C314F"/>
    <w:rsid w:val="000C6503"/>
    <w:rsid w:val="000E059A"/>
    <w:rsid w:val="000E58A7"/>
    <w:rsid w:val="000E67FB"/>
    <w:rsid w:val="000F16FB"/>
    <w:rsid w:val="000F6F97"/>
    <w:rsid w:val="000F7481"/>
    <w:rsid w:val="00100D97"/>
    <w:rsid w:val="00101489"/>
    <w:rsid w:val="00110886"/>
    <w:rsid w:val="001125F1"/>
    <w:rsid w:val="001215A1"/>
    <w:rsid w:val="00121CF5"/>
    <w:rsid w:val="001356E6"/>
    <w:rsid w:val="001362DB"/>
    <w:rsid w:val="00141BDA"/>
    <w:rsid w:val="00150E3C"/>
    <w:rsid w:val="00151F29"/>
    <w:rsid w:val="001531CA"/>
    <w:rsid w:val="00153FF3"/>
    <w:rsid w:val="001624AB"/>
    <w:rsid w:val="001704F8"/>
    <w:rsid w:val="00171CE5"/>
    <w:rsid w:val="00172A27"/>
    <w:rsid w:val="00177EE4"/>
    <w:rsid w:val="00184933"/>
    <w:rsid w:val="001853B8"/>
    <w:rsid w:val="00187347"/>
    <w:rsid w:val="001875B6"/>
    <w:rsid w:val="00190C04"/>
    <w:rsid w:val="0019770E"/>
    <w:rsid w:val="001A1BD2"/>
    <w:rsid w:val="001A40AD"/>
    <w:rsid w:val="001A5291"/>
    <w:rsid w:val="001A6447"/>
    <w:rsid w:val="001A654E"/>
    <w:rsid w:val="001A7634"/>
    <w:rsid w:val="001B25C2"/>
    <w:rsid w:val="001B66CC"/>
    <w:rsid w:val="001C1F60"/>
    <w:rsid w:val="001C3A11"/>
    <w:rsid w:val="001C5B06"/>
    <w:rsid w:val="001C7A97"/>
    <w:rsid w:val="001D0E64"/>
    <w:rsid w:val="001D537C"/>
    <w:rsid w:val="001D7A91"/>
    <w:rsid w:val="001E51D8"/>
    <w:rsid w:val="001F0D7C"/>
    <w:rsid w:val="001F1E97"/>
    <w:rsid w:val="001F3B1A"/>
    <w:rsid w:val="001F45A7"/>
    <w:rsid w:val="001F49E8"/>
    <w:rsid w:val="00201168"/>
    <w:rsid w:val="002016CC"/>
    <w:rsid w:val="00203D65"/>
    <w:rsid w:val="002122D0"/>
    <w:rsid w:val="00213B17"/>
    <w:rsid w:val="002248C7"/>
    <w:rsid w:val="00241A47"/>
    <w:rsid w:val="00242ECB"/>
    <w:rsid w:val="00250B27"/>
    <w:rsid w:val="00251C8F"/>
    <w:rsid w:val="00253582"/>
    <w:rsid w:val="002537EE"/>
    <w:rsid w:val="00254018"/>
    <w:rsid w:val="00255D90"/>
    <w:rsid w:val="00261DE7"/>
    <w:rsid w:val="00263278"/>
    <w:rsid w:val="00263DE7"/>
    <w:rsid w:val="00263ECC"/>
    <w:rsid w:val="00267139"/>
    <w:rsid w:val="00271F4A"/>
    <w:rsid w:val="002738CA"/>
    <w:rsid w:val="00274AB2"/>
    <w:rsid w:val="00275046"/>
    <w:rsid w:val="00275852"/>
    <w:rsid w:val="00281F8C"/>
    <w:rsid w:val="00282A94"/>
    <w:rsid w:val="00294060"/>
    <w:rsid w:val="00296D5C"/>
    <w:rsid w:val="002A1113"/>
    <w:rsid w:val="002B1582"/>
    <w:rsid w:val="002B165B"/>
    <w:rsid w:val="002B612C"/>
    <w:rsid w:val="002B683B"/>
    <w:rsid w:val="002C3ADE"/>
    <w:rsid w:val="002C7201"/>
    <w:rsid w:val="002D3DFE"/>
    <w:rsid w:val="002D6A0D"/>
    <w:rsid w:val="002D6D40"/>
    <w:rsid w:val="002D7418"/>
    <w:rsid w:val="002E3AB7"/>
    <w:rsid w:val="002E611E"/>
    <w:rsid w:val="002E71BD"/>
    <w:rsid w:val="002F133D"/>
    <w:rsid w:val="002F3B91"/>
    <w:rsid w:val="002F4910"/>
    <w:rsid w:val="003022D6"/>
    <w:rsid w:val="0031423A"/>
    <w:rsid w:val="00321EC6"/>
    <w:rsid w:val="00322B6E"/>
    <w:rsid w:val="00325131"/>
    <w:rsid w:val="00333698"/>
    <w:rsid w:val="00334BFE"/>
    <w:rsid w:val="00335944"/>
    <w:rsid w:val="003364D0"/>
    <w:rsid w:val="00336A26"/>
    <w:rsid w:val="00341200"/>
    <w:rsid w:val="0034169B"/>
    <w:rsid w:val="0034354B"/>
    <w:rsid w:val="0034413A"/>
    <w:rsid w:val="00354A2F"/>
    <w:rsid w:val="00360BF4"/>
    <w:rsid w:val="00370AFE"/>
    <w:rsid w:val="00371C3E"/>
    <w:rsid w:val="00372482"/>
    <w:rsid w:val="0037552A"/>
    <w:rsid w:val="0037718A"/>
    <w:rsid w:val="003803B9"/>
    <w:rsid w:val="003906D1"/>
    <w:rsid w:val="00393589"/>
    <w:rsid w:val="00394EF2"/>
    <w:rsid w:val="00395340"/>
    <w:rsid w:val="00395D72"/>
    <w:rsid w:val="003A39A3"/>
    <w:rsid w:val="003A6C30"/>
    <w:rsid w:val="003A7FE7"/>
    <w:rsid w:val="003B552A"/>
    <w:rsid w:val="003B6EC0"/>
    <w:rsid w:val="003B7DFD"/>
    <w:rsid w:val="003C2CA1"/>
    <w:rsid w:val="003E3F32"/>
    <w:rsid w:val="003F0136"/>
    <w:rsid w:val="003F6DE5"/>
    <w:rsid w:val="00401D89"/>
    <w:rsid w:val="00401DC4"/>
    <w:rsid w:val="00402521"/>
    <w:rsid w:val="00403E6A"/>
    <w:rsid w:val="00405044"/>
    <w:rsid w:val="00407EE2"/>
    <w:rsid w:val="00412412"/>
    <w:rsid w:val="00413248"/>
    <w:rsid w:val="004228A7"/>
    <w:rsid w:val="00427AA0"/>
    <w:rsid w:val="00431127"/>
    <w:rsid w:val="0043653A"/>
    <w:rsid w:val="004531BE"/>
    <w:rsid w:val="00461DA4"/>
    <w:rsid w:val="00462627"/>
    <w:rsid w:val="00467EDD"/>
    <w:rsid w:val="00483E2F"/>
    <w:rsid w:val="004860A4"/>
    <w:rsid w:val="00493D94"/>
    <w:rsid w:val="004A1E1B"/>
    <w:rsid w:val="004A7A9E"/>
    <w:rsid w:val="004B7B34"/>
    <w:rsid w:val="004C08C3"/>
    <w:rsid w:val="004C370F"/>
    <w:rsid w:val="004D3F0F"/>
    <w:rsid w:val="00501198"/>
    <w:rsid w:val="00504265"/>
    <w:rsid w:val="00504323"/>
    <w:rsid w:val="005043BA"/>
    <w:rsid w:val="00512888"/>
    <w:rsid w:val="00515A6D"/>
    <w:rsid w:val="0052549B"/>
    <w:rsid w:val="00525B21"/>
    <w:rsid w:val="00530E72"/>
    <w:rsid w:val="005312EB"/>
    <w:rsid w:val="005312F6"/>
    <w:rsid w:val="00546798"/>
    <w:rsid w:val="00552651"/>
    <w:rsid w:val="00553DCE"/>
    <w:rsid w:val="005550BC"/>
    <w:rsid w:val="00560B33"/>
    <w:rsid w:val="005624A0"/>
    <w:rsid w:val="00564FDC"/>
    <w:rsid w:val="00571E37"/>
    <w:rsid w:val="00572F30"/>
    <w:rsid w:val="00582771"/>
    <w:rsid w:val="00584D5D"/>
    <w:rsid w:val="0058540C"/>
    <w:rsid w:val="00594CA4"/>
    <w:rsid w:val="005A03F3"/>
    <w:rsid w:val="005A4CF9"/>
    <w:rsid w:val="005B2849"/>
    <w:rsid w:val="005C0E3E"/>
    <w:rsid w:val="005C2442"/>
    <w:rsid w:val="005C4C76"/>
    <w:rsid w:val="005D2F23"/>
    <w:rsid w:val="005D5227"/>
    <w:rsid w:val="005E08C0"/>
    <w:rsid w:val="005E0E3D"/>
    <w:rsid w:val="005E0E7A"/>
    <w:rsid w:val="005E37B2"/>
    <w:rsid w:val="005E54A6"/>
    <w:rsid w:val="005E733D"/>
    <w:rsid w:val="005F08B3"/>
    <w:rsid w:val="005F1B21"/>
    <w:rsid w:val="005F1C24"/>
    <w:rsid w:val="005F79B6"/>
    <w:rsid w:val="00605A44"/>
    <w:rsid w:val="00606BCD"/>
    <w:rsid w:val="0060775D"/>
    <w:rsid w:val="00615568"/>
    <w:rsid w:val="00620E45"/>
    <w:rsid w:val="0062279F"/>
    <w:rsid w:val="00626141"/>
    <w:rsid w:val="006360F9"/>
    <w:rsid w:val="006361F9"/>
    <w:rsid w:val="0064023E"/>
    <w:rsid w:val="006407F6"/>
    <w:rsid w:val="0064083E"/>
    <w:rsid w:val="006436FD"/>
    <w:rsid w:val="00651520"/>
    <w:rsid w:val="00651BC0"/>
    <w:rsid w:val="0065622B"/>
    <w:rsid w:val="00681285"/>
    <w:rsid w:val="00687D04"/>
    <w:rsid w:val="00696130"/>
    <w:rsid w:val="00697115"/>
    <w:rsid w:val="006B0A7F"/>
    <w:rsid w:val="006B1C63"/>
    <w:rsid w:val="006B26EC"/>
    <w:rsid w:val="006B7BDB"/>
    <w:rsid w:val="006C2474"/>
    <w:rsid w:val="006D1829"/>
    <w:rsid w:val="006D693D"/>
    <w:rsid w:val="006D73C5"/>
    <w:rsid w:val="006E1721"/>
    <w:rsid w:val="006E2DD0"/>
    <w:rsid w:val="006E6942"/>
    <w:rsid w:val="006F1324"/>
    <w:rsid w:val="006F482F"/>
    <w:rsid w:val="006F5431"/>
    <w:rsid w:val="006F5E78"/>
    <w:rsid w:val="007102C0"/>
    <w:rsid w:val="00714ED4"/>
    <w:rsid w:val="00716B57"/>
    <w:rsid w:val="00720538"/>
    <w:rsid w:val="007215CD"/>
    <w:rsid w:val="007263DA"/>
    <w:rsid w:val="007265A6"/>
    <w:rsid w:val="00726A4E"/>
    <w:rsid w:val="00726E0E"/>
    <w:rsid w:val="00731B1E"/>
    <w:rsid w:val="007323D1"/>
    <w:rsid w:val="00736483"/>
    <w:rsid w:val="00736AE0"/>
    <w:rsid w:val="00744DF9"/>
    <w:rsid w:val="00753F8C"/>
    <w:rsid w:val="0076373E"/>
    <w:rsid w:val="00763DF3"/>
    <w:rsid w:val="0077027B"/>
    <w:rsid w:val="00770AF0"/>
    <w:rsid w:val="0077386F"/>
    <w:rsid w:val="00773B22"/>
    <w:rsid w:val="00782D50"/>
    <w:rsid w:val="007849A3"/>
    <w:rsid w:val="00787FE6"/>
    <w:rsid w:val="0079708A"/>
    <w:rsid w:val="007A1236"/>
    <w:rsid w:val="007C02CC"/>
    <w:rsid w:val="007C0C2F"/>
    <w:rsid w:val="007D3C1F"/>
    <w:rsid w:val="007E1310"/>
    <w:rsid w:val="007E30BC"/>
    <w:rsid w:val="007E63BD"/>
    <w:rsid w:val="008100C7"/>
    <w:rsid w:val="008141B6"/>
    <w:rsid w:val="008206E4"/>
    <w:rsid w:val="008225D9"/>
    <w:rsid w:val="00825209"/>
    <w:rsid w:val="0082657A"/>
    <w:rsid w:val="00832FBD"/>
    <w:rsid w:val="00834C81"/>
    <w:rsid w:val="008413F5"/>
    <w:rsid w:val="0084595C"/>
    <w:rsid w:val="008558FD"/>
    <w:rsid w:val="00856693"/>
    <w:rsid w:val="00856747"/>
    <w:rsid w:val="00861F42"/>
    <w:rsid w:val="00867731"/>
    <w:rsid w:val="00872BE1"/>
    <w:rsid w:val="0087525B"/>
    <w:rsid w:val="008877E6"/>
    <w:rsid w:val="00887859"/>
    <w:rsid w:val="0089014E"/>
    <w:rsid w:val="0089128D"/>
    <w:rsid w:val="00895E7B"/>
    <w:rsid w:val="008A1CA7"/>
    <w:rsid w:val="008A49F6"/>
    <w:rsid w:val="008A6BB7"/>
    <w:rsid w:val="008B06BC"/>
    <w:rsid w:val="008B1A9D"/>
    <w:rsid w:val="008B6C3D"/>
    <w:rsid w:val="008C3F78"/>
    <w:rsid w:val="008D35A7"/>
    <w:rsid w:val="008D4252"/>
    <w:rsid w:val="008D603E"/>
    <w:rsid w:val="008E2310"/>
    <w:rsid w:val="008E61A4"/>
    <w:rsid w:val="008E728D"/>
    <w:rsid w:val="008F003A"/>
    <w:rsid w:val="008F17FA"/>
    <w:rsid w:val="009022D3"/>
    <w:rsid w:val="00903D5A"/>
    <w:rsid w:val="00904197"/>
    <w:rsid w:val="0090445A"/>
    <w:rsid w:val="00906371"/>
    <w:rsid w:val="00915BAB"/>
    <w:rsid w:val="0092205C"/>
    <w:rsid w:val="009332B3"/>
    <w:rsid w:val="00933F3C"/>
    <w:rsid w:val="00941D25"/>
    <w:rsid w:val="00942EB5"/>
    <w:rsid w:val="00951FD5"/>
    <w:rsid w:val="009530F8"/>
    <w:rsid w:val="00960E98"/>
    <w:rsid w:val="00965A5B"/>
    <w:rsid w:val="00986F40"/>
    <w:rsid w:val="00994208"/>
    <w:rsid w:val="009944E4"/>
    <w:rsid w:val="009956CB"/>
    <w:rsid w:val="009B6464"/>
    <w:rsid w:val="009D370B"/>
    <w:rsid w:val="009D5839"/>
    <w:rsid w:val="009E480F"/>
    <w:rsid w:val="009E4BB5"/>
    <w:rsid w:val="009F13A0"/>
    <w:rsid w:val="00A050C1"/>
    <w:rsid w:val="00A073ED"/>
    <w:rsid w:val="00A15AF7"/>
    <w:rsid w:val="00A204B7"/>
    <w:rsid w:val="00A332AC"/>
    <w:rsid w:val="00A43344"/>
    <w:rsid w:val="00A44A7E"/>
    <w:rsid w:val="00A5042C"/>
    <w:rsid w:val="00A562F3"/>
    <w:rsid w:val="00A602E5"/>
    <w:rsid w:val="00A6216D"/>
    <w:rsid w:val="00A76DCD"/>
    <w:rsid w:val="00A82FE0"/>
    <w:rsid w:val="00A84A99"/>
    <w:rsid w:val="00A85754"/>
    <w:rsid w:val="00A9230D"/>
    <w:rsid w:val="00A925E2"/>
    <w:rsid w:val="00A97041"/>
    <w:rsid w:val="00A97905"/>
    <w:rsid w:val="00AA0E32"/>
    <w:rsid w:val="00AA57C8"/>
    <w:rsid w:val="00AB2291"/>
    <w:rsid w:val="00AB5CC9"/>
    <w:rsid w:val="00AB6223"/>
    <w:rsid w:val="00AB6820"/>
    <w:rsid w:val="00AC74E3"/>
    <w:rsid w:val="00AD3F78"/>
    <w:rsid w:val="00AD4ED3"/>
    <w:rsid w:val="00AD6D94"/>
    <w:rsid w:val="00AE3906"/>
    <w:rsid w:val="00AE3A58"/>
    <w:rsid w:val="00AE3D4E"/>
    <w:rsid w:val="00AE6632"/>
    <w:rsid w:val="00B01390"/>
    <w:rsid w:val="00B02ABF"/>
    <w:rsid w:val="00B03F8A"/>
    <w:rsid w:val="00B059BD"/>
    <w:rsid w:val="00B10C7E"/>
    <w:rsid w:val="00B12DCD"/>
    <w:rsid w:val="00B12F8E"/>
    <w:rsid w:val="00B157A4"/>
    <w:rsid w:val="00B163C7"/>
    <w:rsid w:val="00B170F9"/>
    <w:rsid w:val="00B224FF"/>
    <w:rsid w:val="00B2554C"/>
    <w:rsid w:val="00B340CE"/>
    <w:rsid w:val="00B41379"/>
    <w:rsid w:val="00B41C1E"/>
    <w:rsid w:val="00B455D3"/>
    <w:rsid w:val="00B511F1"/>
    <w:rsid w:val="00B60DEE"/>
    <w:rsid w:val="00B60F4B"/>
    <w:rsid w:val="00B61C03"/>
    <w:rsid w:val="00B65BD0"/>
    <w:rsid w:val="00B70171"/>
    <w:rsid w:val="00B70E9D"/>
    <w:rsid w:val="00B750F8"/>
    <w:rsid w:val="00B774A0"/>
    <w:rsid w:val="00B822B9"/>
    <w:rsid w:val="00B83653"/>
    <w:rsid w:val="00B8697A"/>
    <w:rsid w:val="00B90C78"/>
    <w:rsid w:val="00B92CBA"/>
    <w:rsid w:val="00B95EC2"/>
    <w:rsid w:val="00B97758"/>
    <w:rsid w:val="00BA3ACE"/>
    <w:rsid w:val="00BB4553"/>
    <w:rsid w:val="00BC1835"/>
    <w:rsid w:val="00BC43F2"/>
    <w:rsid w:val="00BE183C"/>
    <w:rsid w:val="00BE595A"/>
    <w:rsid w:val="00BF41F4"/>
    <w:rsid w:val="00BF6EBE"/>
    <w:rsid w:val="00C01F27"/>
    <w:rsid w:val="00C02715"/>
    <w:rsid w:val="00C027FC"/>
    <w:rsid w:val="00C07288"/>
    <w:rsid w:val="00C2724B"/>
    <w:rsid w:val="00C31686"/>
    <w:rsid w:val="00C41197"/>
    <w:rsid w:val="00C53478"/>
    <w:rsid w:val="00C57DB5"/>
    <w:rsid w:val="00C67EA3"/>
    <w:rsid w:val="00C839B3"/>
    <w:rsid w:val="00C861D8"/>
    <w:rsid w:val="00C917D4"/>
    <w:rsid w:val="00CA0D74"/>
    <w:rsid w:val="00CA3E6A"/>
    <w:rsid w:val="00CA4F09"/>
    <w:rsid w:val="00CB2056"/>
    <w:rsid w:val="00CB34DF"/>
    <w:rsid w:val="00CB7ECC"/>
    <w:rsid w:val="00CC0A62"/>
    <w:rsid w:val="00CC19A0"/>
    <w:rsid w:val="00CC5058"/>
    <w:rsid w:val="00CD1A3D"/>
    <w:rsid w:val="00CD705F"/>
    <w:rsid w:val="00CE2A68"/>
    <w:rsid w:val="00CE35CF"/>
    <w:rsid w:val="00CE498D"/>
    <w:rsid w:val="00CE5340"/>
    <w:rsid w:val="00CE5874"/>
    <w:rsid w:val="00CE68F3"/>
    <w:rsid w:val="00CE7A10"/>
    <w:rsid w:val="00CF2BA4"/>
    <w:rsid w:val="00D1402D"/>
    <w:rsid w:val="00D14CB8"/>
    <w:rsid w:val="00D2492D"/>
    <w:rsid w:val="00D27DAE"/>
    <w:rsid w:val="00D40ABA"/>
    <w:rsid w:val="00D4250A"/>
    <w:rsid w:val="00D55409"/>
    <w:rsid w:val="00D605C8"/>
    <w:rsid w:val="00D623A6"/>
    <w:rsid w:val="00D656EC"/>
    <w:rsid w:val="00D65EC5"/>
    <w:rsid w:val="00D67932"/>
    <w:rsid w:val="00D73F08"/>
    <w:rsid w:val="00D837B1"/>
    <w:rsid w:val="00D84D05"/>
    <w:rsid w:val="00D85DC4"/>
    <w:rsid w:val="00D87CF7"/>
    <w:rsid w:val="00DA279E"/>
    <w:rsid w:val="00DA3CA4"/>
    <w:rsid w:val="00DA41DC"/>
    <w:rsid w:val="00DA5BFA"/>
    <w:rsid w:val="00DA6E5C"/>
    <w:rsid w:val="00DB3FDE"/>
    <w:rsid w:val="00DB42F6"/>
    <w:rsid w:val="00DC1028"/>
    <w:rsid w:val="00DC1085"/>
    <w:rsid w:val="00DC1CE5"/>
    <w:rsid w:val="00DC2C64"/>
    <w:rsid w:val="00DC5719"/>
    <w:rsid w:val="00DC5D0D"/>
    <w:rsid w:val="00DD4EA3"/>
    <w:rsid w:val="00DE6007"/>
    <w:rsid w:val="00DE6A36"/>
    <w:rsid w:val="00DE7BCD"/>
    <w:rsid w:val="00DF4055"/>
    <w:rsid w:val="00DF68F8"/>
    <w:rsid w:val="00DF75D2"/>
    <w:rsid w:val="00E031AE"/>
    <w:rsid w:val="00E03674"/>
    <w:rsid w:val="00E120D2"/>
    <w:rsid w:val="00E21E5F"/>
    <w:rsid w:val="00E26B4D"/>
    <w:rsid w:val="00E3484A"/>
    <w:rsid w:val="00E350B4"/>
    <w:rsid w:val="00E44801"/>
    <w:rsid w:val="00E54026"/>
    <w:rsid w:val="00E557B0"/>
    <w:rsid w:val="00E5648E"/>
    <w:rsid w:val="00E56F24"/>
    <w:rsid w:val="00E571F8"/>
    <w:rsid w:val="00E61E44"/>
    <w:rsid w:val="00E64EB9"/>
    <w:rsid w:val="00E651D6"/>
    <w:rsid w:val="00E71433"/>
    <w:rsid w:val="00E71F57"/>
    <w:rsid w:val="00E72684"/>
    <w:rsid w:val="00E811A7"/>
    <w:rsid w:val="00E87C1F"/>
    <w:rsid w:val="00E92968"/>
    <w:rsid w:val="00E97EA2"/>
    <w:rsid w:val="00EA0839"/>
    <w:rsid w:val="00EB0A21"/>
    <w:rsid w:val="00EB0C55"/>
    <w:rsid w:val="00EB54D5"/>
    <w:rsid w:val="00EB7916"/>
    <w:rsid w:val="00EC33A2"/>
    <w:rsid w:val="00EC7AD3"/>
    <w:rsid w:val="00ED05E1"/>
    <w:rsid w:val="00ED2968"/>
    <w:rsid w:val="00ED304D"/>
    <w:rsid w:val="00ED49DA"/>
    <w:rsid w:val="00ED73EE"/>
    <w:rsid w:val="00EE017D"/>
    <w:rsid w:val="00EE3A02"/>
    <w:rsid w:val="00EE4734"/>
    <w:rsid w:val="00EE48E0"/>
    <w:rsid w:val="00EE5B16"/>
    <w:rsid w:val="00F002C8"/>
    <w:rsid w:val="00F0375A"/>
    <w:rsid w:val="00F10433"/>
    <w:rsid w:val="00F129A1"/>
    <w:rsid w:val="00F2292D"/>
    <w:rsid w:val="00F26D9E"/>
    <w:rsid w:val="00F27B33"/>
    <w:rsid w:val="00F40BE2"/>
    <w:rsid w:val="00F413D0"/>
    <w:rsid w:val="00F423E1"/>
    <w:rsid w:val="00F440BA"/>
    <w:rsid w:val="00F4610B"/>
    <w:rsid w:val="00F524D3"/>
    <w:rsid w:val="00F570BD"/>
    <w:rsid w:val="00F575EC"/>
    <w:rsid w:val="00F63A5E"/>
    <w:rsid w:val="00F64F9A"/>
    <w:rsid w:val="00F67A25"/>
    <w:rsid w:val="00F67DC9"/>
    <w:rsid w:val="00F77EA0"/>
    <w:rsid w:val="00F82B81"/>
    <w:rsid w:val="00F82BFC"/>
    <w:rsid w:val="00F831DC"/>
    <w:rsid w:val="00F87845"/>
    <w:rsid w:val="00F91C56"/>
    <w:rsid w:val="00F96C67"/>
    <w:rsid w:val="00F96F80"/>
    <w:rsid w:val="00FB2004"/>
    <w:rsid w:val="00FB6476"/>
    <w:rsid w:val="00FC2EB3"/>
    <w:rsid w:val="00FC35E4"/>
    <w:rsid w:val="00FC3D6A"/>
    <w:rsid w:val="00FC4937"/>
    <w:rsid w:val="00FD064F"/>
    <w:rsid w:val="00FD1928"/>
    <w:rsid w:val="00FD69FF"/>
    <w:rsid w:val="00FD7E00"/>
    <w:rsid w:val="00FE03D3"/>
    <w:rsid w:val="00FE2E3A"/>
    <w:rsid w:val="00FE53DE"/>
    <w:rsid w:val="00FE681D"/>
    <w:rsid w:val="00FF06B0"/>
    <w:rsid w:val="00FF6F8C"/>
    <w:rsid w:val="024751C5"/>
    <w:rsid w:val="043D4B36"/>
    <w:rsid w:val="0676338F"/>
    <w:rsid w:val="146A7C9F"/>
    <w:rsid w:val="1AE81E11"/>
    <w:rsid w:val="1B9D3FB5"/>
    <w:rsid w:val="1C333FE8"/>
    <w:rsid w:val="1E5D7CCF"/>
    <w:rsid w:val="20193BA2"/>
    <w:rsid w:val="269601FF"/>
    <w:rsid w:val="27F87EB6"/>
    <w:rsid w:val="29435C48"/>
    <w:rsid w:val="308C15D8"/>
    <w:rsid w:val="33E756F5"/>
    <w:rsid w:val="345B0641"/>
    <w:rsid w:val="36321281"/>
    <w:rsid w:val="3AC43D01"/>
    <w:rsid w:val="4745075B"/>
    <w:rsid w:val="47EA0D0F"/>
    <w:rsid w:val="4920454D"/>
    <w:rsid w:val="4B4D1C98"/>
    <w:rsid w:val="524E4153"/>
    <w:rsid w:val="55A42307"/>
    <w:rsid w:val="567B3494"/>
    <w:rsid w:val="57123BF1"/>
    <w:rsid w:val="585B5D4E"/>
    <w:rsid w:val="5D527C2A"/>
    <w:rsid w:val="62EA428F"/>
    <w:rsid w:val="630318B5"/>
    <w:rsid w:val="66901266"/>
    <w:rsid w:val="749C751C"/>
    <w:rsid w:val="74EA3F0C"/>
    <w:rsid w:val="77D23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7FB"/>
    <w:pPr>
      <w:widowControl w:val="0"/>
      <w:jc w:val="both"/>
    </w:pPr>
    <w:rPr>
      <w:kern w:val="2"/>
      <w:sz w:val="21"/>
    </w:rPr>
  </w:style>
  <w:style w:type="paragraph" w:styleId="1">
    <w:name w:val="heading 1"/>
    <w:basedOn w:val="a"/>
    <w:next w:val="a"/>
    <w:qFormat/>
    <w:rsid w:val="000E67FB"/>
    <w:pPr>
      <w:keepNext/>
      <w:keepLines/>
      <w:spacing w:after="120" w:line="578" w:lineRule="auto"/>
      <w:jc w:val="center"/>
      <w:outlineLvl w:val="0"/>
    </w:pPr>
    <w:rPr>
      <w:b/>
      <w:bCs/>
      <w:kern w:val="44"/>
      <w:sz w:val="36"/>
      <w:szCs w:val="36"/>
    </w:rPr>
  </w:style>
  <w:style w:type="paragraph" w:styleId="2">
    <w:name w:val="heading 2"/>
    <w:basedOn w:val="a"/>
    <w:next w:val="a"/>
    <w:qFormat/>
    <w:rsid w:val="000E67FB"/>
    <w:pPr>
      <w:keepNext/>
      <w:keepLines/>
      <w:spacing w:before="260" w:after="260" w:line="416" w:lineRule="auto"/>
      <w:outlineLvl w:val="1"/>
    </w:pPr>
    <w:rPr>
      <w:rFonts w:ascii="Arial" w:eastAsia="黑体" w:hAnsi="Arial"/>
      <w:bCs/>
      <w:sz w:val="32"/>
      <w:szCs w:val="32"/>
    </w:rPr>
  </w:style>
  <w:style w:type="paragraph" w:styleId="3">
    <w:name w:val="heading 3"/>
    <w:basedOn w:val="a"/>
    <w:next w:val="a"/>
    <w:qFormat/>
    <w:rsid w:val="000E67FB"/>
    <w:pPr>
      <w:keepNext/>
      <w:keepLines/>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67FB"/>
    <w:rPr>
      <w:color w:val="0000FF"/>
      <w:u w:val="single"/>
    </w:rPr>
  </w:style>
  <w:style w:type="character" w:styleId="a4">
    <w:name w:val="page number"/>
    <w:basedOn w:val="a0"/>
    <w:rsid w:val="000E67FB"/>
  </w:style>
  <w:style w:type="paragraph" w:styleId="a5">
    <w:name w:val="Body Text"/>
    <w:basedOn w:val="a"/>
    <w:rsid w:val="000E67FB"/>
    <w:pPr>
      <w:spacing w:after="120"/>
    </w:pPr>
    <w:rPr>
      <w:szCs w:val="24"/>
    </w:rPr>
  </w:style>
  <w:style w:type="paragraph" w:styleId="a6">
    <w:name w:val="Document Map"/>
    <w:basedOn w:val="a"/>
    <w:semiHidden/>
    <w:rsid w:val="000E67FB"/>
    <w:pPr>
      <w:shd w:val="clear" w:color="auto" w:fill="000080"/>
    </w:pPr>
  </w:style>
  <w:style w:type="paragraph" w:styleId="a7">
    <w:name w:val="Date"/>
    <w:basedOn w:val="a"/>
    <w:next w:val="a"/>
    <w:rsid w:val="000E67FB"/>
    <w:pPr>
      <w:ind w:leftChars="2500" w:left="100"/>
    </w:pPr>
  </w:style>
  <w:style w:type="paragraph" w:customStyle="1" w:styleId="p0">
    <w:name w:val="p0"/>
    <w:basedOn w:val="a"/>
    <w:rsid w:val="000E67FB"/>
    <w:pPr>
      <w:widowControl/>
    </w:pPr>
    <w:rPr>
      <w:kern w:val="0"/>
      <w:szCs w:val="21"/>
    </w:rPr>
  </w:style>
  <w:style w:type="paragraph" w:styleId="a8">
    <w:name w:val="Plain Text"/>
    <w:basedOn w:val="a"/>
    <w:rsid w:val="000E67FB"/>
    <w:rPr>
      <w:rFonts w:ascii="宋体" w:hAnsi="Courier New" w:cs="Courier New"/>
      <w:szCs w:val="21"/>
    </w:rPr>
  </w:style>
  <w:style w:type="paragraph" w:customStyle="1" w:styleId="CharCharCharCharCharChar1Char">
    <w:name w:val="Char Char Char Char Char Char1 Char"/>
    <w:basedOn w:val="a"/>
    <w:rsid w:val="000E67FB"/>
    <w:pPr>
      <w:widowControl/>
      <w:spacing w:after="160" w:line="240" w:lineRule="exact"/>
      <w:jc w:val="left"/>
    </w:pPr>
    <w:rPr>
      <w:rFonts w:ascii="Arial" w:eastAsia="Times New Roman" w:hAnsi="Arial" w:cs="Verdana"/>
      <w:b/>
      <w:kern w:val="0"/>
      <w:sz w:val="24"/>
      <w:lang w:eastAsia="en-US"/>
    </w:rPr>
  </w:style>
  <w:style w:type="paragraph" w:styleId="a9">
    <w:name w:val="Body Text Indent"/>
    <w:basedOn w:val="a"/>
    <w:rsid w:val="000E67FB"/>
    <w:pPr>
      <w:spacing w:after="120"/>
      <w:ind w:leftChars="200" w:left="420"/>
    </w:pPr>
  </w:style>
  <w:style w:type="paragraph" w:styleId="aa">
    <w:name w:val="Balloon Text"/>
    <w:basedOn w:val="a"/>
    <w:semiHidden/>
    <w:rsid w:val="000E67FB"/>
    <w:rPr>
      <w:sz w:val="18"/>
      <w:szCs w:val="18"/>
    </w:rPr>
  </w:style>
  <w:style w:type="paragraph" w:styleId="20">
    <w:name w:val="Body Text First Indent 2"/>
    <w:basedOn w:val="a9"/>
    <w:rsid w:val="000E67FB"/>
    <w:pPr>
      <w:ind w:left="0" w:firstLineChars="200" w:firstLine="420"/>
    </w:pPr>
  </w:style>
  <w:style w:type="paragraph" w:styleId="ab">
    <w:name w:val="footer"/>
    <w:basedOn w:val="a"/>
    <w:rsid w:val="000E67FB"/>
    <w:pPr>
      <w:tabs>
        <w:tab w:val="center" w:pos="4153"/>
        <w:tab w:val="right" w:pos="8306"/>
      </w:tabs>
      <w:snapToGrid w:val="0"/>
      <w:jc w:val="left"/>
    </w:pPr>
    <w:rPr>
      <w:sz w:val="18"/>
      <w:szCs w:val="18"/>
    </w:rPr>
  </w:style>
  <w:style w:type="paragraph" w:styleId="ac">
    <w:name w:val="header"/>
    <w:basedOn w:val="a"/>
    <w:rsid w:val="000E67FB"/>
    <w:pPr>
      <w:pBdr>
        <w:bottom w:val="single" w:sz="6" w:space="1" w:color="auto"/>
      </w:pBdr>
      <w:tabs>
        <w:tab w:val="center" w:pos="4153"/>
        <w:tab w:val="right" w:pos="8306"/>
      </w:tabs>
      <w:snapToGrid w:val="0"/>
      <w:jc w:val="center"/>
    </w:pPr>
    <w:rPr>
      <w:sz w:val="18"/>
      <w:szCs w:val="18"/>
    </w:rPr>
  </w:style>
  <w:style w:type="paragraph" w:customStyle="1" w:styleId="ad">
    <w:name w:val="正文 首行缩进"/>
    <w:basedOn w:val="a"/>
    <w:rsid w:val="000E67FB"/>
    <w:pPr>
      <w:spacing w:line="420" w:lineRule="exact"/>
      <w:ind w:firstLineChars="200" w:firstLine="600"/>
    </w:pPr>
    <w:rPr>
      <w:rFonts w:cs="宋体"/>
      <w:sz w:val="3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234</Words>
  <Characters>1336</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新建实验室一楼修缮工程与大车间更换窗户报价</dc:title>
  <dc:creator>微软用户</dc:creator>
  <cp:lastModifiedBy>Administrator</cp:lastModifiedBy>
  <cp:revision>24</cp:revision>
  <cp:lastPrinted>2017-05-12T02:19:00Z</cp:lastPrinted>
  <dcterms:created xsi:type="dcterms:W3CDTF">2017-09-25T04:55:00Z</dcterms:created>
  <dcterms:modified xsi:type="dcterms:W3CDTF">2017-10-17T00:40:00Z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