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</w:pPr>
      <w:bookmarkStart w:id="0" w:name="_Toc420485455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t>能源监管平台控制室管理制度</w:t>
      </w:r>
      <w:bookmarkStart w:id="1" w:name="_GoBack"/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t>一、吉林大学能源监管平台控制室由节能办公室负责管理，能源监管平台登录由节能办公室设置用户名和登录密码。能源监管平台实行分级管理，节能办公室为一级管理部门，各校区综合办公室和学校各单位为二级管理部门，各单位可以根据本单位情况设三级管理。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二、控制室管理人员要严格按照岗位职责和工作权限进行操作。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三、能源监管平台的原始数据不准做任何修改，保证各项数据的真实性，并每日负责数据备份。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四、负责能源平台监控室各项设备、设施的维护和管理，经常检查系统运行情况，确保平台系统的正常运行。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五、严禁无关人员进入能源监管平台监控室。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六、外来人员来访接待须经批准，对来访者进行登记；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七、每日做好各项数据监测，并对数据进行分析，发现数据异常及时报告。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九、做好能源监管平台各项档案资料管理和安全工作；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555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十、保持室内清洁卫生，严禁在室内吸烟、闲聊，营造良好的工作环境。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0165E"/>
    <w:rsid w:val="31B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2018-06-08T01:16:56Z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